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bookmarkStart w:id="0" w:name="_GoBack"/>
      <w:bookmarkEnd w:id="0"/>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Sands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6A483D" w:rsidRPr="00493412" w:rsidRDefault="006A483D" w:rsidP="00873264">
      <w:pPr>
        <w:pStyle w:val="Title"/>
        <w:jc w:val="both"/>
        <w:rPr>
          <w:rFonts w:ascii="Calibri" w:hAnsi="Calibri"/>
          <w:sz w:val="56"/>
          <w:szCs w:val="56"/>
        </w:rPr>
      </w:pPr>
    </w:p>
    <w:p w:rsidR="00CB0D49" w:rsidRPr="00CB0D49" w:rsidRDefault="005078DA" w:rsidP="00CB0D49">
      <w:pPr>
        <w:pStyle w:val="Title"/>
        <w:rPr>
          <w:rFonts w:ascii="Calibri" w:hAnsi="Calibri"/>
          <w:b/>
          <w:sz w:val="56"/>
          <w:szCs w:val="56"/>
        </w:rPr>
      </w:pPr>
      <w:r>
        <w:rPr>
          <w:rFonts w:ascii="Calibri" w:hAnsi="Calibri"/>
          <w:b/>
          <w:sz w:val="56"/>
          <w:szCs w:val="56"/>
        </w:rPr>
        <w:t>Bereavement Care Training</w:t>
      </w:r>
      <w:r w:rsidR="00CB0D49" w:rsidRPr="00CB0D49">
        <w:rPr>
          <w:rFonts w:ascii="Calibri" w:hAnsi="Calibri"/>
          <w:b/>
          <w:sz w:val="56"/>
          <w:szCs w:val="56"/>
        </w:rPr>
        <w:t xml:space="preserve"> Administrator</w:t>
      </w:r>
    </w:p>
    <w:p w:rsidR="00813BD3" w:rsidRPr="00813BD3" w:rsidRDefault="00CB0D49" w:rsidP="00813BD3">
      <w:pPr>
        <w:rPr>
          <w:sz w:val="28"/>
          <w:szCs w:val="28"/>
        </w:rPr>
      </w:pPr>
      <w:r>
        <w:rPr>
          <w:sz w:val="28"/>
          <w:szCs w:val="28"/>
        </w:rPr>
        <w:t>April</w:t>
      </w:r>
      <w:r w:rsidR="00813BD3" w:rsidRPr="00813BD3">
        <w:rPr>
          <w:sz w:val="28"/>
          <w:szCs w:val="28"/>
        </w:rPr>
        <w:t xml:space="preserve"> 2015</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llbirth and neonatal charity, is</w:t>
      </w:r>
      <w:r w:rsidR="00757771" w:rsidRPr="006A483D">
        <w:rPr>
          <w:rFonts w:cs="Calibri"/>
          <w:spacing w:val="-2"/>
          <w:sz w:val="24"/>
          <w:szCs w:val="24"/>
        </w:rPr>
        <w:t xml:space="preserve"> a well established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lastRenderedPageBreak/>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5756F4" w:rsidRPr="00493412" w:rsidRDefault="00FB1969" w:rsidP="00873264">
      <w:pPr>
        <w:pStyle w:val="Title"/>
        <w:jc w:val="both"/>
        <w:rPr>
          <w:rFonts w:ascii="Calibri" w:hAnsi="Calibri"/>
        </w:rPr>
      </w:pPr>
      <w:r w:rsidRPr="00493412">
        <w:rPr>
          <w:rFonts w:ascii="Calibri" w:hAnsi="Calibri"/>
        </w:rPr>
        <w:t xml:space="preserve">Sands </w:t>
      </w:r>
      <w:r w:rsidR="005756F4" w:rsidRPr="00493412">
        <w:rPr>
          <w:rFonts w:ascii="Calibri" w:hAnsi="Calibri"/>
        </w:rPr>
        <w:t>Benefits</w:t>
      </w:r>
    </w:p>
    <w:p w:rsidR="00737C71" w:rsidRPr="006A483D" w:rsidRDefault="00737C71" w:rsidP="00737C71">
      <w:pPr>
        <w:spacing w:after="0"/>
        <w:rPr>
          <w:b/>
          <w:sz w:val="24"/>
          <w:szCs w:val="24"/>
        </w:rPr>
      </w:pPr>
      <w:r w:rsidRPr="006A483D">
        <w:rPr>
          <w:b/>
          <w:sz w:val="24"/>
          <w:szCs w:val="24"/>
        </w:rPr>
        <w:t>Pension (non-contributory)</w:t>
      </w:r>
      <w:r>
        <w:rPr>
          <w:b/>
          <w:sz w:val="24"/>
          <w:szCs w:val="24"/>
        </w:rPr>
        <w:t xml:space="preserve"> </w:t>
      </w:r>
    </w:p>
    <w:p w:rsidR="00737C71" w:rsidRDefault="00737C71" w:rsidP="00737C71">
      <w:pPr>
        <w:rPr>
          <w:sz w:val="24"/>
          <w:szCs w:val="24"/>
        </w:rPr>
      </w:pPr>
      <w:r w:rsidRPr="006A483D">
        <w:rPr>
          <w:sz w:val="24"/>
          <w:szCs w:val="24"/>
        </w:rPr>
        <w:t xml:space="preserve">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737C71" w:rsidRPr="006A483D" w:rsidRDefault="00737C71" w:rsidP="00737C71">
      <w:pPr>
        <w:spacing w:after="0"/>
        <w:rPr>
          <w:b/>
          <w:sz w:val="24"/>
          <w:szCs w:val="24"/>
        </w:rPr>
      </w:pPr>
      <w:r w:rsidRPr="006A483D">
        <w:rPr>
          <w:b/>
          <w:sz w:val="24"/>
          <w:szCs w:val="24"/>
        </w:rPr>
        <w:t>Annual leave</w:t>
      </w:r>
    </w:p>
    <w:p w:rsidR="00737C71" w:rsidRDefault="00737C71" w:rsidP="00737C71">
      <w:pPr>
        <w:rPr>
          <w:sz w:val="24"/>
          <w:szCs w:val="24"/>
        </w:rPr>
      </w:pPr>
      <w:r w:rsidRPr="006A483D">
        <w:rPr>
          <w:sz w:val="24"/>
          <w:szCs w:val="24"/>
        </w:rPr>
        <w:t>Staff receive 28 days annual leave plus bank holidays. Staff will be required to take 3 days annual leave during the period between Christmas &amp; New Year.</w:t>
      </w:r>
    </w:p>
    <w:p w:rsidR="00737C71" w:rsidRPr="006A483D" w:rsidRDefault="00737C71" w:rsidP="00737C71">
      <w:pPr>
        <w:spacing w:after="0"/>
        <w:rPr>
          <w:b/>
          <w:sz w:val="24"/>
          <w:szCs w:val="24"/>
        </w:rPr>
      </w:pPr>
      <w:r w:rsidRPr="006A483D">
        <w:rPr>
          <w:b/>
          <w:sz w:val="24"/>
          <w:szCs w:val="24"/>
        </w:rPr>
        <w:t>Employee Assistance Service</w:t>
      </w:r>
    </w:p>
    <w:p w:rsidR="00737C71" w:rsidRDefault="00737C71" w:rsidP="00737C71">
      <w:pPr>
        <w:rPr>
          <w:sz w:val="24"/>
          <w:szCs w:val="24"/>
        </w:rPr>
      </w:pPr>
      <w:r w:rsidRPr="006A483D">
        <w:rPr>
          <w:sz w:val="24"/>
          <w:szCs w:val="24"/>
        </w:rPr>
        <w:lastRenderedPageBreak/>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rsidR="00737C71" w:rsidRPr="006A483D" w:rsidRDefault="00737C71" w:rsidP="00737C71">
      <w:pPr>
        <w:spacing w:after="0"/>
        <w:rPr>
          <w:b/>
          <w:sz w:val="24"/>
          <w:szCs w:val="24"/>
        </w:rPr>
      </w:pPr>
      <w:r w:rsidRPr="006A483D">
        <w:rPr>
          <w:b/>
          <w:sz w:val="24"/>
          <w:szCs w:val="24"/>
        </w:rPr>
        <w:t xml:space="preserve">Season ticket loan </w:t>
      </w:r>
    </w:p>
    <w:p w:rsidR="00737C71" w:rsidRDefault="00737C71" w:rsidP="00737C71">
      <w:pPr>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rsidR="00737C71" w:rsidRPr="0064302D" w:rsidRDefault="00737C71" w:rsidP="00737C71">
      <w:pPr>
        <w:spacing w:after="0"/>
        <w:rPr>
          <w:b/>
          <w:sz w:val="24"/>
          <w:szCs w:val="24"/>
        </w:rPr>
      </w:pPr>
      <w:r w:rsidRPr="0064302D">
        <w:rPr>
          <w:b/>
          <w:sz w:val="24"/>
          <w:szCs w:val="24"/>
        </w:rPr>
        <w:t>Childcare Vouchers</w:t>
      </w:r>
    </w:p>
    <w:p w:rsidR="00737C71" w:rsidRPr="0064302D" w:rsidRDefault="00737C71" w:rsidP="00737C71">
      <w:pPr>
        <w:spacing w:after="0"/>
        <w:rPr>
          <w:sz w:val="24"/>
          <w:szCs w:val="24"/>
        </w:rPr>
      </w:pPr>
      <w:r w:rsidRPr="0064302D">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737C71" w:rsidRPr="0064302D" w:rsidRDefault="00737C71" w:rsidP="00737C71">
      <w:pPr>
        <w:spacing w:after="0"/>
        <w:rPr>
          <w:sz w:val="24"/>
          <w:szCs w:val="24"/>
        </w:rPr>
      </w:pPr>
    </w:p>
    <w:p w:rsidR="00737C71" w:rsidRPr="0064302D" w:rsidRDefault="00737C71" w:rsidP="00737C71">
      <w:pPr>
        <w:spacing w:after="0"/>
        <w:rPr>
          <w:b/>
          <w:sz w:val="24"/>
          <w:szCs w:val="24"/>
        </w:rPr>
      </w:pPr>
      <w:r w:rsidRPr="0064302D">
        <w:rPr>
          <w:b/>
          <w:sz w:val="24"/>
          <w:szCs w:val="24"/>
        </w:rPr>
        <w:t>Cycle to Work Scheme</w:t>
      </w:r>
    </w:p>
    <w:p w:rsidR="00737C71" w:rsidRPr="001D7A84" w:rsidRDefault="00737C71" w:rsidP="00737C71">
      <w:pPr>
        <w:rPr>
          <w:sz w:val="24"/>
          <w:szCs w:val="24"/>
        </w:rPr>
      </w:pPr>
      <w:r w:rsidRPr="0064302D">
        <w:rPr>
          <w:sz w:val="24"/>
          <w:szCs w:val="24"/>
        </w:rPr>
        <w:lastRenderedPageBreak/>
        <w:t>Sands has teamed up with Cycle Solutions to provide a Cycle to Work Scheme, which you can join to make considerable savings on the cost of a new bike and equipment that you use to commute to work.</w:t>
      </w:r>
    </w:p>
    <w:p w:rsidR="006A483D" w:rsidRPr="00737C71" w:rsidRDefault="006A483D" w:rsidP="00D21F30">
      <w:pPr>
        <w:spacing w:after="0"/>
        <w:jc w:val="both"/>
        <w:rPr>
          <w:rFonts w:eastAsia="Times New Roman"/>
          <w:color w:val="17365D"/>
          <w:spacing w:val="5"/>
          <w:kern w:val="28"/>
          <w:sz w:val="24"/>
          <w:szCs w:val="24"/>
        </w:rPr>
      </w:pPr>
    </w:p>
    <w:p w:rsidR="006A483D" w:rsidRPr="00493412" w:rsidRDefault="006A483D" w:rsidP="00873264">
      <w:pPr>
        <w:pStyle w:val="Title"/>
        <w:jc w:val="both"/>
        <w:rPr>
          <w:rFonts w:ascii="Calibri" w:hAnsi="Calibri"/>
        </w:rPr>
      </w:pPr>
      <w:r w:rsidRPr="00493412">
        <w:rPr>
          <w:rFonts w:ascii="Calibri" w:hAnsi="Calibri"/>
        </w:rPr>
        <w:t>About the role</w:t>
      </w:r>
    </w:p>
    <w:p w:rsidR="00CB0D49" w:rsidRPr="00AE3E5F" w:rsidRDefault="00CB0D49" w:rsidP="00CB0D49">
      <w:pPr>
        <w:pStyle w:val="ListParagraph"/>
        <w:ind w:left="0"/>
        <w:jc w:val="left"/>
        <w:rPr>
          <w:rFonts w:ascii="Calibri" w:hAnsi="Calibri" w:cs="Calibri"/>
          <w:szCs w:val="24"/>
        </w:rPr>
      </w:pPr>
      <w:r>
        <w:rPr>
          <w:rFonts w:ascii="Calibri" w:hAnsi="Calibri" w:cs="Calibri"/>
          <w:szCs w:val="24"/>
        </w:rPr>
        <w:t>The Improving Bereavement Care (IBC) team work i</w:t>
      </w:r>
      <w:r w:rsidRPr="00AE3E5F">
        <w:rPr>
          <w:rFonts w:ascii="Calibri" w:hAnsi="Calibri" w:cs="Calibri"/>
          <w:szCs w:val="24"/>
        </w:rPr>
        <w:t>n partnership with health professionals and service providers</w:t>
      </w:r>
      <w:r>
        <w:rPr>
          <w:rFonts w:ascii="Calibri" w:hAnsi="Calibri" w:cs="Calibri"/>
          <w:szCs w:val="24"/>
        </w:rPr>
        <w:t xml:space="preserve"> to</w:t>
      </w:r>
      <w:r w:rsidRPr="00AE3E5F">
        <w:rPr>
          <w:rFonts w:ascii="Calibri" w:hAnsi="Calibri" w:cs="Calibri"/>
          <w:szCs w:val="24"/>
        </w:rPr>
        <w:t xml:space="preserve"> transform the culture and practice of perinatal bereavement care in the UK.</w:t>
      </w:r>
    </w:p>
    <w:p w:rsidR="00CB0D49" w:rsidRPr="00AE3E5F" w:rsidRDefault="00CB0D49" w:rsidP="00CB0D49">
      <w:pPr>
        <w:pStyle w:val="ListParagraph"/>
        <w:ind w:left="0"/>
        <w:jc w:val="left"/>
        <w:rPr>
          <w:rFonts w:ascii="Calibri" w:hAnsi="Calibri" w:cs="Calibri"/>
          <w:szCs w:val="24"/>
        </w:rPr>
      </w:pPr>
    </w:p>
    <w:p w:rsidR="00CB0D49" w:rsidRDefault="00CB0D49" w:rsidP="00CB0D49">
      <w:pPr>
        <w:tabs>
          <w:tab w:val="left" w:pos="6120"/>
        </w:tabs>
        <w:spacing w:after="0" w:line="240" w:lineRule="auto"/>
        <w:rPr>
          <w:rFonts w:eastAsia="Times New Roman" w:cs="Calibri"/>
          <w:sz w:val="24"/>
          <w:szCs w:val="24"/>
        </w:rPr>
      </w:pPr>
      <w:r w:rsidRPr="00AE3E5F">
        <w:rPr>
          <w:rFonts w:eastAsia="Times New Roman" w:cs="Calibri"/>
          <w:sz w:val="24"/>
          <w:szCs w:val="24"/>
        </w:rPr>
        <w:t xml:space="preserve">Whilst the way in which parents and families are cared for and supported has </w:t>
      </w:r>
      <w:r>
        <w:rPr>
          <w:rFonts w:eastAsia="Times New Roman" w:cs="Calibri"/>
          <w:sz w:val="24"/>
          <w:szCs w:val="24"/>
        </w:rPr>
        <w:t>improved</w:t>
      </w:r>
      <w:r w:rsidRPr="00AE3E5F">
        <w:rPr>
          <w:rFonts w:eastAsia="Times New Roman" w:cs="Calibri"/>
          <w:sz w:val="24"/>
          <w:szCs w:val="24"/>
        </w:rPr>
        <w:t xml:space="preserve">, </w:t>
      </w:r>
      <w:r>
        <w:rPr>
          <w:rFonts w:eastAsia="Times New Roman" w:cs="Calibri"/>
          <w:sz w:val="24"/>
          <w:szCs w:val="24"/>
        </w:rPr>
        <w:t>there is still a lot of work to do to ensure all bereaved parents receive good, sensitive and individualised bereavement care when a baby dies</w:t>
      </w:r>
      <w:r w:rsidRPr="00AE3E5F">
        <w:rPr>
          <w:rFonts w:eastAsia="Times New Roman" w:cs="Calibri"/>
          <w:sz w:val="24"/>
          <w:szCs w:val="24"/>
        </w:rPr>
        <w:t>.</w:t>
      </w:r>
    </w:p>
    <w:p w:rsidR="00CB0D49" w:rsidRDefault="00CB0D49" w:rsidP="00CB0D49">
      <w:pPr>
        <w:tabs>
          <w:tab w:val="left" w:pos="6120"/>
        </w:tabs>
        <w:spacing w:after="0" w:line="240" w:lineRule="auto"/>
        <w:rPr>
          <w:rFonts w:eastAsia="Times New Roman" w:cs="Calibri"/>
          <w:sz w:val="24"/>
          <w:szCs w:val="24"/>
        </w:rPr>
      </w:pPr>
    </w:p>
    <w:p w:rsidR="00CB0D49" w:rsidRDefault="00CB0D49" w:rsidP="00CB0D49">
      <w:pPr>
        <w:tabs>
          <w:tab w:val="left" w:pos="6120"/>
        </w:tabs>
        <w:spacing w:after="0" w:line="240" w:lineRule="auto"/>
        <w:rPr>
          <w:rFonts w:eastAsia="Times New Roman" w:cs="Calibri"/>
          <w:sz w:val="24"/>
          <w:szCs w:val="24"/>
        </w:rPr>
      </w:pPr>
      <w:r>
        <w:rPr>
          <w:rFonts w:eastAsia="Times New Roman" w:cs="Calibri"/>
          <w:sz w:val="24"/>
          <w:szCs w:val="24"/>
        </w:rPr>
        <w:t xml:space="preserve">This role is key to achieving the second core aim of Sands – to improve bereavement care. </w:t>
      </w:r>
    </w:p>
    <w:p w:rsidR="00CB0D49" w:rsidRDefault="00CB0D49" w:rsidP="00CB0D49">
      <w:pPr>
        <w:tabs>
          <w:tab w:val="left" w:pos="6120"/>
        </w:tabs>
        <w:spacing w:after="0" w:line="240" w:lineRule="auto"/>
        <w:rPr>
          <w:rFonts w:eastAsia="Times New Roman" w:cs="Calibri"/>
          <w:sz w:val="24"/>
          <w:szCs w:val="24"/>
        </w:rPr>
      </w:pPr>
    </w:p>
    <w:p w:rsidR="00CB0D49" w:rsidRPr="00AE3E5F" w:rsidRDefault="00CB0D49" w:rsidP="00CB0D49">
      <w:pPr>
        <w:tabs>
          <w:tab w:val="left" w:pos="6120"/>
        </w:tabs>
        <w:spacing w:after="0" w:line="240" w:lineRule="auto"/>
        <w:rPr>
          <w:rFonts w:eastAsia="Times New Roman" w:cs="Calibri"/>
          <w:sz w:val="24"/>
          <w:szCs w:val="24"/>
        </w:rPr>
      </w:pPr>
      <w:r>
        <w:rPr>
          <w:rFonts w:eastAsia="Times New Roman" w:cs="Calibri"/>
          <w:sz w:val="24"/>
          <w:szCs w:val="24"/>
        </w:rPr>
        <w:t>At present there is an IBC Manager who oversees the work of the team, an IBC Coordinator and a Bereavement Care Training Coordinator (all based in the main office) as well as a team of Bereavement Care Trainers based throughout the UK</w:t>
      </w:r>
    </w:p>
    <w:p w:rsidR="00CB0D49" w:rsidRPr="00AE3E5F" w:rsidRDefault="00CB0D49" w:rsidP="00CB0D49">
      <w:pPr>
        <w:tabs>
          <w:tab w:val="left" w:pos="6120"/>
        </w:tabs>
        <w:spacing w:after="0" w:line="240" w:lineRule="auto"/>
        <w:rPr>
          <w:rFonts w:eastAsia="Times New Roman" w:cs="Calibri"/>
          <w:sz w:val="24"/>
          <w:szCs w:val="24"/>
        </w:rPr>
      </w:pPr>
    </w:p>
    <w:p w:rsidR="00CB0D49" w:rsidRPr="00CB0D49" w:rsidRDefault="00CB0D49" w:rsidP="00CB0D49">
      <w:pPr>
        <w:rPr>
          <w:color w:val="44546A"/>
          <w:sz w:val="24"/>
          <w:szCs w:val="24"/>
        </w:rPr>
      </w:pPr>
      <w:r w:rsidRPr="00CB0D49">
        <w:rPr>
          <w:color w:val="44546A"/>
          <w:sz w:val="24"/>
          <w:szCs w:val="24"/>
        </w:rPr>
        <w:lastRenderedPageBreak/>
        <w:t xml:space="preserve">Find out more about our work: </w:t>
      </w:r>
      <w:hyperlink r:id="rId9" w:history="1">
        <w:r w:rsidRPr="009A7A96">
          <w:rPr>
            <w:rStyle w:val="Hyperlink"/>
            <w:sz w:val="24"/>
            <w:szCs w:val="24"/>
          </w:rPr>
          <w:t>www.uk-sands.org/professionals</w:t>
        </w:r>
      </w:hyperlink>
      <w:r>
        <w:rPr>
          <w:color w:val="44546A"/>
          <w:sz w:val="24"/>
          <w:szCs w:val="24"/>
        </w:rPr>
        <w:t xml:space="preserve"> </w:t>
      </w:r>
    </w:p>
    <w:p w:rsidR="00DA3894" w:rsidRPr="008D742D" w:rsidRDefault="00DA3894" w:rsidP="00873264">
      <w:pPr>
        <w:pStyle w:val="Title"/>
        <w:jc w:val="both"/>
        <w:rPr>
          <w:rFonts w:ascii="Calibri" w:hAnsi="Calibri"/>
          <w:b/>
          <w:sz w:val="32"/>
          <w:szCs w:val="32"/>
        </w:rPr>
      </w:pPr>
    </w:p>
    <w:p w:rsidR="006A483D" w:rsidRPr="00493412" w:rsidRDefault="006A483D" w:rsidP="00873264">
      <w:pPr>
        <w:pStyle w:val="Title"/>
        <w:jc w:val="both"/>
        <w:rPr>
          <w:rFonts w:ascii="Calibri" w:hAnsi="Calibri"/>
        </w:rPr>
      </w:pPr>
      <w:r w:rsidRPr="00493412">
        <w:rPr>
          <w:rFonts w:ascii="Calibri" w:hAnsi="Calibri"/>
        </w:rPr>
        <w:t>To apply:</w:t>
      </w:r>
    </w:p>
    <w:p w:rsidR="00CB0D49" w:rsidRPr="00A31CEE" w:rsidRDefault="00CB0D49" w:rsidP="00CB0D49">
      <w:pPr>
        <w:rPr>
          <w:sz w:val="24"/>
          <w:szCs w:val="24"/>
        </w:rPr>
      </w:pPr>
      <w:r w:rsidRPr="00A31CEE">
        <w:rPr>
          <w:sz w:val="24"/>
          <w:szCs w:val="24"/>
        </w:rPr>
        <w:t xml:space="preserve">Please return the completed application form and monitoring form to </w:t>
      </w:r>
      <w:hyperlink r:id="rId10" w:history="1">
        <w:r w:rsidRPr="00A31CEE">
          <w:rPr>
            <w:rStyle w:val="Hyperlink"/>
            <w:b/>
            <w:sz w:val="24"/>
            <w:szCs w:val="24"/>
          </w:rPr>
          <w:t>recruitment@uk-sands.org</w:t>
        </w:r>
      </w:hyperlink>
      <w:r w:rsidRPr="00A31CEE">
        <w:rPr>
          <w:sz w:val="24"/>
          <w:szCs w:val="24"/>
        </w:rPr>
        <w:t xml:space="preserve"> by the closing date below:</w:t>
      </w:r>
    </w:p>
    <w:p w:rsidR="006A483D" w:rsidRPr="00D21F30" w:rsidRDefault="006A483D" w:rsidP="00873264">
      <w:pPr>
        <w:jc w:val="both"/>
        <w:rPr>
          <w:sz w:val="24"/>
          <w:szCs w:val="24"/>
        </w:rPr>
      </w:pPr>
      <w:r w:rsidRPr="00D21F30">
        <w:rPr>
          <w:b/>
          <w:sz w:val="24"/>
          <w:szCs w:val="24"/>
        </w:rPr>
        <w:t xml:space="preserve">Closing date:  </w:t>
      </w:r>
      <w:r w:rsidR="0017245F" w:rsidRPr="00D21F30">
        <w:rPr>
          <w:b/>
          <w:sz w:val="24"/>
          <w:szCs w:val="24"/>
        </w:rPr>
        <w:tab/>
      </w:r>
      <w:r w:rsidR="0017245F" w:rsidRPr="00D21F30">
        <w:rPr>
          <w:sz w:val="24"/>
          <w:szCs w:val="24"/>
        </w:rPr>
        <w:tab/>
      </w:r>
      <w:r w:rsidR="00C53632">
        <w:rPr>
          <w:sz w:val="24"/>
          <w:szCs w:val="24"/>
        </w:rPr>
        <w:t>11</w:t>
      </w:r>
      <w:r w:rsidR="00C53632" w:rsidRPr="00C53632">
        <w:rPr>
          <w:sz w:val="24"/>
          <w:szCs w:val="24"/>
          <w:vertAlign w:val="superscript"/>
        </w:rPr>
        <w:t>th</w:t>
      </w:r>
      <w:r w:rsidR="00C53632">
        <w:rPr>
          <w:sz w:val="24"/>
          <w:szCs w:val="24"/>
        </w:rPr>
        <w:t xml:space="preserve"> May </w:t>
      </w:r>
      <w:r w:rsidR="00737C71">
        <w:rPr>
          <w:sz w:val="24"/>
          <w:szCs w:val="24"/>
        </w:rPr>
        <w:t>2016</w:t>
      </w:r>
    </w:p>
    <w:p w:rsidR="0017245F" w:rsidRPr="00F00183" w:rsidRDefault="0017245F" w:rsidP="00873264">
      <w:pPr>
        <w:jc w:val="both"/>
      </w:pPr>
      <w:r w:rsidRPr="00D21F30">
        <w:rPr>
          <w:b/>
          <w:sz w:val="24"/>
          <w:szCs w:val="24"/>
        </w:rPr>
        <w:t>Interview Date:</w:t>
      </w:r>
      <w:r w:rsidRPr="00D21F30">
        <w:rPr>
          <w:b/>
          <w:sz w:val="24"/>
          <w:szCs w:val="24"/>
        </w:rPr>
        <w:tab/>
      </w:r>
      <w:r w:rsidR="00737C71">
        <w:rPr>
          <w:b/>
          <w:sz w:val="24"/>
          <w:szCs w:val="24"/>
        </w:rPr>
        <w:t xml:space="preserve"> </w:t>
      </w:r>
      <w:r w:rsidR="00C53632" w:rsidRPr="00C53632">
        <w:rPr>
          <w:sz w:val="24"/>
          <w:szCs w:val="24"/>
        </w:rPr>
        <w:t>20</w:t>
      </w:r>
      <w:r w:rsidR="00C53632" w:rsidRPr="00C53632">
        <w:rPr>
          <w:sz w:val="24"/>
          <w:szCs w:val="24"/>
          <w:vertAlign w:val="superscript"/>
        </w:rPr>
        <w:t>th</w:t>
      </w:r>
      <w:r w:rsidR="00C53632" w:rsidRPr="00C53632">
        <w:rPr>
          <w:sz w:val="24"/>
          <w:szCs w:val="24"/>
        </w:rPr>
        <w:t xml:space="preserve"> May</w:t>
      </w:r>
      <w:r w:rsidR="00C53632">
        <w:rPr>
          <w:b/>
          <w:sz w:val="24"/>
          <w:szCs w:val="24"/>
        </w:rPr>
        <w:t xml:space="preserve"> </w:t>
      </w:r>
      <w:r w:rsidR="00737C71" w:rsidRPr="00737C71">
        <w:rPr>
          <w:sz w:val="24"/>
          <w:szCs w:val="24"/>
        </w:rPr>
        <w:t>2016</w:t>
      </w:r>
      <w:r>
        <w:tab/>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CB0D49" w:rsidRPr="00A31CEE" w:rsidRDefault="00CB0D49" w:rsidP="00CB0D49">
      <w:pPr>
        <w:rPr>
          <w:sz w:val="24"/>
          <w:szCs w:val="24"/>
        </w:rPr>
      </w:pPr>
      <w:r w:rsidRPr="00A31CEE">
        <w:rPr>
          <w:sz w:val="24"/>
          <w:szCs w:val="24"/>
        </w:rPr>
        <w:t xml:space="preserve">Interviews will be held at our Head Office: Sands, </w:t>
      </w:r>
      <w:r w:rsidRPr="00C2351A">
        <w:rPr>
          <w:sz w:val="24"/>
          <w:szCs w:val="24"/>
        </w:rPr>
        <w:t>Victoria Charity Centre</w:t>
      </w:r>
      <w:r>
        <w:rPr>
          <w:sz w:val="24"/>
          <w:szCs w:val="24"/>
        </w:rPr>
        <w:t xml:space="preserve">, </w:t>
      </w:r>
      <w:r w:rsidRPr="00C2351A">
        <w:rPr>
          <w:sz w:val="24"/>
          <w:szCs w:val="24"/>
        </w:rPr>
        <w:t>Suite GF2 Ground Floor</w:t>
      </w:r>
      <w:r>
        <w:rPr>
          <w:sz w:val="24"/>
          <w:szCs w:val="24"/>
        </w:rPr>
        <w:t xml:space="preserve">, </w:t>
      </w:r>
      <w:r w:rsidRPr="00C2351A">
        <w:rPr>
          <w:sz w:val="24"/>
          <w:szCs w:val="24"/>
        </w:rPr>
        <w:t>11 Belgrave Road</w:t>
      </w:r>
      <w:r>
        <w:rPr>
          <w:sz w:val="24"/>
          <w:szCs w:val="24"/>
        </w:rPr>
        <w:t xml:space="preserve">, </w:t>
      </w:r>
      <w:r w:rsidRPr="00C2351A">
        <w:rPr>
          <w:sz w:val="24"/>
          <w:szCs w:val="24"/>
        </w:rPr>
        <w:t>London, SW1V 1RB</w:t>
      </w:r>
    </w:p>
    <w:p w:rsidR="00AE3E5F" w:rsidRPr="006A483D" w:rsidRDefault="00AE3E5F" w:rsidP="00873264">
      <w:pPr>
        <w:jc w:val="both"/>
        <w:rPr>
          <w:b/>
          <w:sz w:val="24"/>
          <w:szCs w:val="24"/>
          <w:u w:val="single"/>
        </w:rPr>
      </w:pPr>
      <w:r w:rsidRPr="006A483D">
        <w:rPr>
          <w:b/>
          <w:sz w:val="24"/>
          <w:szCs w:val="24"/>
          <w:u w:val="single"/>
        </w:rPr>
        <w:br w:type="page"/>
      </w:r>
    </w:p>
    <w:p w:rsidR="00CB0D49" w:rsidRPr="00CB0D49" w:rsidRDefault="00CB0D49" w:rsidP="00CB0D49">
      <w:pPr>
        <w:pStyle w:val="Title"/>
        <w:rPr>
          <w:rFonts w:ascii="Calibri" w:hAnsi="Calibri"/>
        </w:rPr>
      </w:pPr>
      <w:r w:rsidRPr="00CB0D49">
        <w:rPr>
          <w:rFonts w:ascii="Calibri" w:hAnsi="Calibri"/>
        </w:rPr>
        <w:t>Job Description</w:t>
      </w:r>
    </w:p>
    <w:p w:rsidR="00CB0D49" w:rsidRPr="008F32D5" w:rsidRDefault="00CB0D49" w:rsidP="00CB0D49">
      <w:pPr>
        <w:ind w:left="2880" w:hanging="2880"/>
      </w:pPr>
      <w:r w:rsidRPr="008F32D5">
        <w:rPr>
          <w:b/>
        </w:rPr>
        <w:t>Job Title:</w:t>
      </w:r>
      <w:r w:rsidRPr="008F32D5">
        <w:rPr>
          <w:b/>
        </w:rPr>
        <w:tab/>
      </w:r>
      <w:r>
        <w:t xml:space="preserve">Bereavement Care Training </w:t>
      </w:r>
      <w:r w:rsidRPr="008F32D5">
        <w:t>Administrator</w:t>
      </w:r>
    </w:p>
    <w:p w:rsidR="00CB0D49" w:rsidRPr="008F32D5" w:rsidRDefault="00CB0D49" w:rsidP="00CB0D49">
      <w:pPr>
        <w:ind w:left="2880" w:hanging="2880"/>
      </w:pPr>
      <w:r w:rsidRPr="008F32D5">
        <w:rPr>
          <w:b/>
        </w:rPr>
        <w:t>Responsible to:</w:t>
      </w:r>
      <w:r w:rsidRPr="008F32D5">
        <w:rPr>
          <w:b/>
        </w:rPr>
        <w:tab/>
      </w:r>
      <w:r>
        <w:t>Improving Bereavement Care</w:t>
      </w:r>
      <w:r w:rsidRPr="008F32D5">
        <w:t xml:space="preserve"> Manager  </w:t>
      </w:r>
    </w:p>
    <w:p w:rsidR="00CB0D49" w:rsidRPr="008F32D5" w:rsidRDefault="00CB0D49" w:rsidP="00CB0D49">
      <w:pPr>
        <w:ind w:left="2880" w:hanging="2880"/>
      </w:pPr>
      <w:r>
        <w:rPr>
          <w:b/>
        </w:rPr>
        <w:t>Location:</w:t>
      </w:r>
      <w:r>
        <w:rPr>
          <w:b/>
        </w:rPr>
        <w:tab/>
      </w:r>
      <w:r w:rsidRPr="000565BD">
        <w:t>Sands, Victoria Charity Centre, 11 Belgrave Road, London, SW1V 1RB</w:t>
      </w:r>
    </w:p>
    <w:p w:rsidR="00CB0D49" w:rsidRPr="008F32D5" w:rsidRDefault="00CB0D49" w:rsidP="00CB0D49">
      <w:r w:rsidRPr="008F32D5">
        <w:rPr>
          <w:b/>
        </w:rPr>
        <w:t>Contract:</w:t>
      </w:r>
      <w:r w:rsidRPr="008F32D5">
        <w:tab/>
      </w:r>
      <w:r w:rsidRPr="008F32D5">
        <w:tab/>
      </w:r>
      <w:r w:rsidRPr="008F32D5">
        <w:tab/>
      </w:r>
      <w:r>
        <w:t>12 months fixed term</w:t>
      </w:r>
    </w:p>
    <w:p w:rsidR="00CB0D49" w:rsidRPr="008F32D5" w:rsidRDefault="00CB0D49" w:rsidP="00CB0D49">
      <w:pPr>
        <w:ind w:left="2880" w:hanging="2880"/>
      </w:pPr>
      <w:r w:rsidRPr="008F32D5">
        <w:rPr>
          <w:b/>
          <w:bCs/>
        </w:rPr>
        <w:t xml:space="preserve">Salary: </w:t>
      </w:r>
      <w:r w:rsidRPr="008F32D5">
        <w:tab/>
      </w:r>
      <w:r w:rsidR="00C54DF9">
        <w:t>£</w:t>
      </w:r>
      <w:r w:rsidR="005078DA">
        <w:t>19,500</w:t>
      </w:r>
      <w:r>
        <w:t xml:space="preserve"> (plus LWA</w:t>
      </w:r>
      <w:r w:rsidR="005078DA">
        <w:t xml:space="preserve"> £3,400</w:t>
      </w:r>
      <w:r>
        <w:t>)</w:t>
      </w:r>
    </w:p>
    <w:p w:rsidR="00CB0D49" w:rsidRPr="008F32D5" w:rsidRDefault="00CB0D49" w:rsidP="00CB0D49">
      <w:pPr>
        <w:pBdr>
          <w:bottom w:val="single" w:sz="12" w:space="1" w:color="auto"/>
        </w:pBdr>
        <w:ind w:left="2880" w:hanging="2880"/>
      </w:pPr>
      <w:r w:rsidRPr="008F32D5">
        <w:rPr>
          <w:b/>
        </w:rPr>
        <w:t>Hours:</w:t>
      </w:r>
      <w:r w:rsidRPr="008F32D5">
        <w:tab/>
      </w:r>
      <w:r>
        <w:t>Full Time – 35 Hours per Week (9.30am – 5.30pm, with a 1 hour unpaid lunch break)</w:t>
      </w:r>
    </w:p>
    <w:p w:rsidR="00CB0D49" w:rsidRPr="008F32D5" w:rsidRDefault="00CB0D49" w:rsidP="00CB0D49">
      <w:pPr>
        <w:rPr>
          <w:b/>
        </w:rPr>
      </w:pPr>
      <w:r w:rsidRPr="008F32D5">
        <w:rPr>
          <w:b/>
        </w:rPr>
        <w:t xml:space="preserve">Main Purpose of Job: </w:t>
      </w:r>
    </w:p>
    <w:p w:rsidR="00CB0D49" w:rsidRPr="00CB0D49" w:rsidRDefault="00CB0D49" w:rsidP="00CB0D49">
      <w:pPr>
        <w:pStyle w:val="ListParagraph"/>
        <w:ind w:left="0"/>
        <w:rPr>
          <w:rFonts w:ascii="Calibri" w:hAnsi="Calibri"/>
          <w:sz w:val="22"/>
          <w:szCs w:val="22"/>
        </w:rPr>
      </w:pPr>
      <w:r w:rsidRPr="00CB0D49">
        <w:rPr>
          <w:rFonts w:ascii="Calibri" w:hAnsi="Calibri"/>
          <w:sz w:val="22"/>
          <w:szCs w:val="22"/>
        </w:rPr>
        <w:t>To provide support to the Improving Bereavement Care Team, and ensure effective and efficient administration of the Sands bereavement care training programme.</w:t>
      </w:r>
    </w:p>
    <w:p w:rsidR="00CB0D49" w:rsidRDefault="00CB0D49" w:rsidP="00CB0D49">
      <w:pPr>
        <w:rPr>
          <w:b/>
        </w:rPr>
      </w:pPr>
    </w:p>
    <w:p w:rsidR="00CB0D49" w:rsidRPr="008F32D5" w:rsidRDefault="00CB0D49" w:rsidP="00CB0D49">
      <w:pPr>
        <w:rPr>
          <w:b/>
        </w:rPr>
      </w:pPr>
      <w:r w:rsidRPr="008F32D5">
        <w:rPr>
          <w:b/>
        </w:rPr>
        <w:t>Main Responsibilities</w:t>
      </w:r>
    </w:p>
    <w:p w:rsidR="00CB0D49" w:rsidRPr="008F32D5" w:rsidRDefault="00CB0D49" w:rsidP="00CB0D49">
      <w:pPr>
        <w:spacing w:after="0"/>
        <w:rPr>
          <w:i/>
        </w:rPr>
      </w:pPr>
      <w:r w:rsidRPr="008F32D5">
        <w:rPr>
          <w:i/>
        </w:rPr>
        <w:t xml:space="preserve">General </w:t>
      </w:r>
      <w:r>
        <w:rPr>
          <w:i/>
        </w:rPr>
        <w:t>IBC</w:t>
      </w:r>
      <w:r w:rsidRPr="008F32D5">
        <w:rPr>
          <w:i/>
        </w:rPr>
        <w:t xml:space="preserve"> admin</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t>Support the Improving Bereavement Care Manager with general administration</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lastRenderedPageBreak/>
        <w:t>Support the Bereavement Care Training Coordinator with general administration</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t>Populate and update the IBC contact lists with Trust/hospital/healthcare professional details, etc.</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t>Take and type up minutes of conference calls</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t>Coordinate conference call line usage and team conference calls</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t>Maintain and update list of IBC Team event dates</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t>Maintain &amp; update IBC records and files at Head Office</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t xml:space="preserve">Respond to IBC training emails and telephone enquiries </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t>Assist with admin for key annual events (e.g. Joint conference, RCM conference, exhibitions, etc.)</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t>Collate statistics</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t>Coordinate stationery and office equipment orders for IBC Team</w:t>
      </w:r>
    </w:p>
    <w:p w:rsidR="00CB0D49" w:rsidRPr="00CB0D49" w:rsidRDefault="00CB0D49" w:rsidP="00CB0D49">
      <w:pPr>
        <w:pStyle w:val="ListParagraph"/>
        <w:numPr>
          <w:ilvl w:val="0"/>
          <w:numId w:val="44"/>
        </w:numPr>
        <w:jc w:val="left"/>
        <w:rPr>
          <w:rFonts w:ascii="Calibri" w:hAnsi="Calibri"/>
          <w:sz w:val="22"/>
          <w:szCs w:val="22"/>
        </w:rPr>
      </w:pPr>
      <w:r w:rsidRPr="00CB0D49">
        <w:rPr>
          <w:rFonts w:ascii="Calibri" w:hAnsi="Calibri"/>
          <w:sz w:val="22"/>
          <w:szCs w:val="22"/>
        </w:rPr>
        <w:t>Keep a stock count of training materials and liaise with IBC team and Comms to organise reprints of low stock</w:t>
      </w:r>
    </w:p>
    <w:p w:rsidR="00CB0D49" w:rsidRPr="008F32D5" w:rsidRDefault="00CB0D49" w:rsidP="00CB0D49"/>
    <w:p w:rsidR="00CB0D49" w:rsidRDefault="00CB0D49" w:rsidP="00CB0D49">
      <w:pPr>
        <w:spacing w:after="0"/>
        <w:rPr>
          <w:i/>
        </w:rPr>
      </w:pPr>
      <w:r w:rsidRPr="00224CDE">
        <w:rPr>
          <w:i/>
        </w:rPr>
        <w:t>Preparation for training</w:t>
      </w:r>
    </w:p>
    <w:p w:rsidR="00CB0D49" w:rsidRPr="007B5808" w:rsidRDefault="00CB0D49" w:rsidP="00CB0D49">
      <w:pPr>
        <w:pStyle w:val="ListParagraph"/>
        <w:numPr>
          <w:ilvl w:val="0"/>
          <w:numId w:val="47"/>
        </w:numPr>
        <w:jc w:val="left"/>
        <w:rPr>
          <w:rFonts w:ascii="Calibri" w:hAnsi="Calibri"/>
          <w:szCs w:val="24"/>
        </w:rPr>
      </w:pPr>
      <w:r>
        <w:rPr>
          <w:rFonts w:ascii="Calibri" w:hAnsi="Calibri"/>
          <w:szCs w:val="24"/>
        </w:rPr>
        <w:t>Complete</w:t>
      </w:r>
      <w:r w:rsidRPr="007B5808">
        <w:rPr>
          <w:rFonts w:ascii="Calibri" w:hAnsi="Calibri"/>
          <w:szCs w:val="24"/>
        </w:rPr>
        <w:t xml:space="preserve"> the administration of the Sands Bereavement Care training for professionals including:</w:t>
      </w:r>
    </w:p>
    <w:p w:rsidR="00CB0D49" w:rsidRPr="007B5808" w:rsidRDefault="00CB0D49" w:rsidP="00CB0D49">
      <w:pPr>
        <w:pStyle w:val="ListParagraph"/>
        <w:numPr>
          <w:ilvl w:val="0"/>
          <w:numId w:val="48"/>
        </w:numPr>
        <w:jc w:val="left"/>
        <w:rPr>
          <w:rFonts w:ascii="Calibri" w:hAnsi="Calibri"/>
          <w:szCs w:val="24"/>
        </w:rPr>
      </w:pPr>
      <w:r w:rsidRPr="007B5808">
        <w:rPr>
          <w:rFonts w:ascii="Calibri" w:hAnsi="Calibri"/>
          <w:szCs w:val="24"/>
        </w:rPr>
        <w:t xml:space="preserve">Responding to </w:t>
      </w:r>
      <w:r>
        <w:rPr>
          <w:rFonts w:ascii="Calibri" w:hAnsi="Calibri"/>
          <w:szCs w:val="24"/>
        </w:rPr>
        <w:t xml:space="preserve">initial enquiries and </w:t>
      </w:r>
      <w:r w:rsidRPr="007B5808">
        <w:rPr>
          <w:rFonts w:ascii="Calibri" w:hAnsi="Calibri"/>
          <w:szCs w:val="24"/>
        </w:rPr>
        <w:t xml:space="preserve">requests for training from hospitals, universities and other organisations and from individual professionals  </w:t>
      </w:r>
    </w:p>
    <w:p w:rsidR="00CB0D49" w:rsidRPr="007B5808" w:rsidRDefault="00CB0D49" w:rsidP="00CB0D49">
      <w:pPr>
        <w:pStyle w:val="ListParagraph"/>
        <w:numPr>
          <w:ilvl w:val="0"/>
          <w:numId w:val="48"/>
        </w:numPr>
        <w:jc w:val="left"/>
        <w:rPr>
          <w:rFonts w:ascii="Calibri" w:hAnsi="Calibri"/>
          <w:szCs w:val="24"/>
        </w:rPr>
      </w:pPr>
      <w:r w:rsidRPr="007B5808">
        <w:rPr>
          <w:rFonts w:ascii="Calibri" w:hAnsi="Calibri"/>
          <w:szCs w:val="24"/>
        </w:rPr>
        <w:lastRenderedPageBreak/>
        <w:t xml:space="preserve">Responding to </w:t>
      </w:r>
      <w:r>
        <w:rPr>
          <w:rFonts w:ascii="Calibri" w:hAnsi="Calibri"/>
          <w:szCs w:val="24"/>
        </w:rPr>
        <w:t xml:space="preserve">initial enquiries and </w:t>
      </w:r>
      <w:r w:rsidRPr="007B5808">
        <w:rPr>
          <w:rFonts w:ascii="Calibri" w:hAnsi="Calibri"/>
          <w:szCs w:val="24"/>
        </w:rPr>
        <w:t>requests for training from local Sands groups on behalf of their local hospitals or universities.</w:t>
      </w:r>
    </w:p>
    <w:p w:rsidR="00CB0D49" w:rsidRDefault="00CB0D49" w:rsidP="00CB0D49">
      <w:pPr>
        <w:pStyle w:val="ListParagraph"/>
        <w:numPr>
          <w:ilvl w:val="0"/>
          <w:numId w:val="48"/>
        </w:numPr>
        <w:jc w:val="left"/>
        <w:rPr>
          <w:rFonts w:ascii="Calibri" w:hAnsi="Calibri"/>
          <w:szCs w:val="24"/>
        </w:rPr>
      </w:pPr>
      <w:r w:rsidRPr="007B5808">
        <w:rPr>
          <w:rFonts w:ascii="Calibri" w:hAnsi="Calibri"/>
          <w:szCs w:val="24"/>
        </w:rPr>
        <w:t>Keeping up-to-date records of all enquiries</w:t>
      </w:r>
      <w:r>
        <w:rPr>
          <w:rFonts w:ascii="Calibri" w:hAnsi="Calibri"/>
          <w:szCs w:val="24"/>
        </w:rPr>
        <w:t xml:space="preserve"> and IBC training requests</w:t>
      </w:r>
    </w:p>
    <w:p w:rsidR="00CB0D49" w:rsidRPr="00F521F0" w:rsidRDefault="00CB0D49" w:rsidP="00CB0D49">
      <w:pPr>
        <w:pStyle w:val="ListParagraph"/>
        <w:numPr>
          <w:ilvl w:val="0"/>
          <w:numId w:val="48"/>
        </w:numPr>
        <w:jc w:val="left"/>
        <w:rPr>
          <w:rFonts w:ascii="Calibri" w:hAnsi="Calibri"/>
          <w:szCs w:val="24"/>
        </w:rPr>
      </w:pPr>
      <w:r w:rsidRPr="00CB0D49">
        <w:rPr>
          <w:rFonts w:ascii="Calibri" w:hAnsi="Calibri"/>
          <w:sz w:val="22"/>
          <w:szCs w:val="22"/>
        </w:rPr>
        <w:t>Develop &amp; maintain list of  venues for training courses</w:t>
      </w:r>
    </w:p>
    <w:p w:rsidR="00CB0D49" w:rsidRPr="00F521F0" w:rsidRDefault="00CB0D49" w:rsidP="00CB0D49">
      <w:pPr>
        <w:pStyle w:val="ListParagraph"/>
        <w:numPr>
          <w:ilvl w:val="0"/>
          <w:numId w:val="48"/>
        </w:numPr>
        <w:jc w:val="left"/>
        <w:rPr>
          <w:rFonts w:ascii="Calibri" w:hAnsi="Calibri"/>
          <w:szCs w:val="24"/>
        </w:rPr>
      </w:pPr>
      <w:r w:rsidRPr="00CB0D49">
        <w:rPr>
          <w:rFonts w:ascii="Calibri" w:hAnsi="Calibri"/>
          <w:sz w:val="22"/>
          <w:szCs w:val="22"/>
        </w:rPr>
        <w:t>Book venue (room, IT, catering, send room plan, check access etc)</w:t>
      </w:r>
    </w:p>
    <w:p w:rsidR="00CB0D49" w:rsidRPr="00CB0D49" w:rsidRDefault="00CB0D49" w:rsidP="00CB0D49">
      <w:pPr>
        <w:pStyle w:val="ListParagraph"/>
        <w:numPr>
          <w:ilvl w:val="0"/>
          <w:numId w:val="48"/>
        </w:numPr>
        <w:jc w:val="left"/>
        <w:rPr>
          <w:rFonts w:ascii="Calibri" w:hAnsi="Calibri"/>
          <w:sz w:val="22"/>
          <w:szCs w:val="22"/>
        </w:rPr>
      </w:pPr>
      <w:r w:rsidRPr="00CB0D49">
        <w:rPr>
          <w:rFonts w:ascii="Calibri" w:hAnsi="Calibri"/>
          <w:sz w:val="22"/>
          <w:szCs w:val="22"/>
        </w:rPr>
        <w:t>Print and pack delegate packs, liaise with shop, courier materials to venue ahead of training, courier return materials following hosted training and exhibitions</w:t>
      </w:r>
    </w:p>
    <w:p w:rsidR="00CB0D49" w:rsidRPr="00CB0D49" w:rsidRDefault="00CB0D49" w:rsidP="00CB0D49">
      <w:pPr>
        <w:pStyle w:val="ListParagraph"/>
        <w:numPr>
          <w:ilvl w:val="0"/>
          <w:numId w:val="48"/>
        </w:numPr>
        <w:jc w:val="left"/>
        <w:rPr>
          <w:rFonts w:ascii="Calibri" w:hAnsi="Calibri"/>
          <w:sz w:val="22"/>
          <w:szCs w:val="22"/>
        </w:rPr>
      </w:pPr>
      <w:r w:rsidRPr="00CB0D49">
        <w:rPr>
          <w:rFonts w:ascii="Calibri" w:hAnsi="Calibri"/>
          <w:sz w:val="22"/>
          <w:szCs w:val="22"/>
        </w:rPr>
        <w:t>Mail out promotional materials</w:t>
      </w:r>
    </w:p>
    <w:p w:rsidR="00CB0D49" w:rsidRPr="00CB0D49" w:rsidRDefault="00CB0D49" w:rsidP="00CB0D49">
      <w:pPr>
        <w:pStyle w:val="ListParagraph"/>
        <w:numPr>
          <w:ilvl w:val="0"/>
          <w:numId w:val="48"/>
        </w:numPr>
        <w:jc w:val="left"/>
        <w:rPr>
          <w:rFonts w:ascii="Calibri" w:hAnsi="Calibri"/>
          <w:sz w:val="22"/>
          <w:szCs w:val="22"/>
        </w:rPr>
      </w:pPr>
      <w:r w:rsidRPr="00CB0D49">
        <w:rPr>
          <w:rFonts w:ascii="Calibri" w:hAnsi="Calibri"/>
          <w:sz w:val="22"/>
          <w:szCs w:val="22"/>
        </w:rPr>
        <w:t>Ensure the appropriate promotion of Sands hosted training days: online/events/Groups/flyers</w:t>
      </w:r>
    </w:p>
    <w:p w:rsidR="00CB0D49" w:rsidRPr="00CB0D49" w:rsidRDefault="00CB0D49" w:rsidP="00CB0D49">
      <w:pPr>
        <w:pStyle w:val="ListParagraph"/>
        <w:numPr>
          <w:ilvl w:val="0"/>
          <w:numId w:val="48"/>
        </w:numPr>
        <w:jc w:val="left"/>
        <w:rPr>
          <w:rFonts w:ascii="Calibri" w:hAnsi="Calibri"/>
          <w:sz w:val="22"/>
          <w:szCs w:val="22"/>
        </w:rPr>
      </w:pPr>
      <w:r w:rsidRPr="00CB0D49">
        <w:rPr>
          <w:rFonts w:ascii="Calibri" w:hAnsi="Calibri"/>
          <w:sz w:val="22"/>
          <w:szCs w:val="22"/>
        </w:rPr>
        <w:t>Liaise with Sands Communications team to ensure current dates and information are featured on Sands website</w:t>
      </w:r>
    </w:p>
    <w:p w:rsidR="00CB0D49" w:rsidRPr="00CB0D49" w:rsidRDefault="00CB0D49" w:rsidP="00CB0D49">
      <w:pPr>
        <w:pStyle w:val="ListParagraph"/>
        <w:numPr>
          <w:ilvl w:val="0"/>
          <w:numId w:val="48"/>
        </w:numPr>
        <w:jc w:val="left"/>
        <w:rPr>
          <w:rFonts w:ascii="Calibri" w:hAnsi="Calibri"/>
          <w:sz w:val="22"/>
          <w:szCs w:val="22"/>
        </w:rPr>
      </w:pPr>
      <w:r w:rsidRPr="00CB0D49">
        <w:rPr>
          <w:rFonts w:ascii="Calibri" w:hAnsi="Calibri"/>
          <w:sz w:val="22"/>
          <w:szCs w:val="22"/>
        </w:rPr>
        <w:t>Liaise with other online resources to ensure training is correctly promoted</w:t>
      </w:r>
    </w:p>
    <w:p w:rsidR="00CB0D49" w:rsidRPr="00CB0D49" w:rsidRDefault="00CB0D49" w:rsidP="00CB0D49">
      <w:pPr>
        <w:pStyle w:val="ListParagraph"/>
        <w:numPr>
          <w:ilvl w:val="0"/>
          <w:numId w:val="48"/>
        </w:numPr>
        <w:jc w:val="left"/>
        <w:rPr>
          <w:rFonts w:ascii="Calibri" w:hAnsi="Calibri"/>
          <w:sz w:val="22"/>
          <w:szCs w:val="22"/>
        </w:rPr>
      </w:pPr>
      <w:r w:rsidRPr="00CB0D49">
        <w:rPr>
          <w:rFonts w:ascii="Calibri" w:hAnsi="Calibri"/>
          <w:sz w:val="22"/>
          <w:szCs w:val="22"/>
        </w:rPr>
        <w:t>Other admin roles as position develops</w:t>
      </w:r>
    </w:p>
    <w:p w:rsidR="00CB0D49" w:rsidRPr="00F521F0" w:rsidRDefault="00CB0D49" w:rsidP="00CB0D49">
      <w:pPr>
        <w:pStyle w:val="ListParagraph"/>
        <w:ind w:left="1440"/>
        <w:jc w:val="left"/>
        <w:rPr>
          <w:rFonts w:ascii="Calibri" w:hAnsi="Calibri"/>
          <w:szCs w:val="24"/>
        </w:rPr>
      </w:pPr>
    </w:p>
    <w:p w:rsidR="00CB0D49" w:rsidRPr="00CA65D2" w:rsidRDefault="00CB0D49" w:rsidP="00CB0D49">
      <w:pPr>
        <w:spacing w:after="0"/>
        <w:rPr>
          <w:i/>
        </w:rPr>
      </w:pPr>
      <w:r>
        <w:rPr>
          <w:i/>
        </w:rPr>
        <w:t>Training evaluation/impact reporting</w:t>
      </w:r>
    </w:p>
    <w:p w:rsidR="00CB0D49" w:rsidRPr="00CB0D49" w:rsidRDefault="00CB0D49" w:rsidP="00CB0D49">
      <w:pPr>
        <w:pStyle w:val="ListParagraph"/>
        <w:numPr>
          <w:ilvl w:val="0"/>
          <w:numId w:val="45"/>
        </w:numPr>
        <w:jc w:val="left"/>
        <w:rPr>
          <w:rFonts w:ascii="Calibri" w:hAnsi="Calibri"/>
          <w:sz w:val="22"/>
          <w:szCs w:val="22"/>
        </w:rPr>
      </w:pPr>
      <w:r w:rsidRPr="00CB0D49">
        <w:rPr>
          <w:rFonts w:ascii="Calibri" w:hAnsi="Calibri"/>
          <w:sz w:val="22"/>
          <w:szCs w:val="22"/>
        </w:rPr>
        <w:t>Maintain mapping of training delivery</w:t>
      </w:r>
    </w:p>
    <w:p w:rsidR="00CB0D49" w:rsidRPr="00CB0D49" w:rsidRDefault="00CB0D49" w:rsidP="00CB0D49">
      <w:pPr>
        <w:pStyle w:val="ListParagraph"/>
        <w:numPr>
          <w:ilvl w:val="0"/>
          <w:numId w:val="45"/>
        </w:numPr>
        <w:jc w:val="left"/>
        <w:rPr>
          <w:rFonts w:ascii="Calibri" w:hAnsi="Calibri"/>
          <w:sz w:val="22"/>
          <w:szCs w:val="22"/>
        </w:rPr>
      </w:pPr>
      <w:r w:rsidRPr="00CB0D49">
        <w:rPr>
          <w:rFonts w:ascii="Calibri" w:hAnsi="Calibri"/>
          <w:sz w:val="22"/>
          <w:szCs w:val="22"/>
        </w:rPr>
        <w:t>Type up and scan all training evaluation forms, create an evaluation summary for each training workshop/course – circulate to stakeholders.</w:t>
      </w:r>
    </w:p>
    <w:p w:rsidR="00CB0D49" w:rsidRPr="00CB0D49" w:rsidRDefault="00CB0D49" w:rsidP="00CB0D49">
      <w:pPr>
        <w:pStyle w:val="ListParagraph"/>
        <w:numPr>
          <w:ilvl w:val="0"/>
          <w:numId w:val="45"/>
        </w:numPr>
        <w:jc w:val="left"/>
        <w:rPr>
          <w:rFonts w:ascii="Calibri" w:hAnsi="Calibri"/>
          <w:sz w:val="22"/>
          <w:szCs w:val="22"/>
        </w:rPr>
      </w:pPr>
      <w:r w:rsidRPr="00CB0D49">
        <w:rPr>
          <w:rFonts w:ascii="Calibri" w:hAnsi="Calibri"/>
          <w:sz w:val="22"/>
          <w:szCs w:val="22"/>
        </w:rPr>
        <w:t>Record numbers trained, provide accurate and timely monthly statistics</w:t>
      </w:r>
    </w:p>
    <w:p w:rsidR="00CB0D49" w:rsidRPr="00CB0D49" w:rsidRDefault="00CB0D49" w:rsidP="00CB0D49">
      <w:pPr>
        <w:pStyle w:val="ListParagraph"/>
        <w:numPr>
          <w:ilvl w:val="0"/>
          <w:numId w:val="45"/>
        </w:numPr>
        <w:jc w:val="left"/>
        <w:rPr>
          <w:rFonts w:ascii="Calibri" w:hAnsi="Calibri"/>
          <w:sz w:val="22"/>
          <w:szCs w:val="22"/>
        </w:rPr>
      </w:pPr>
      <w:r w:rsidRPr="00CB0D49">
        <w:rPr>
          <w:rFonts w:ascii="Calibri" w:hAnsi="Calibri"/>
          <w:sz w:val="22"/>
          <w:szCs w:val="22"/>
        </w:rPr>
        <w:lastRenderedPageBreak/>
        <w:t>Maintain financial year and all-time evaluations of each training day/half-day and of the over-arching programme</w:t>
      </w:r>
    </w:p>
    <w:p w:rsidR="00CB0D49" w:rsidRPr="00CB0D49" w:rsidRDefault="00CB0D49" w:rsidP="00CB0D49">
      <w:pPr>
        <w:pStyle w:val="ListParagraph"/>
        <w:numPr>
          <w:ilvl w:val="0"/>
          <w:numId w:val="45"/>
        </w:numPr>
        <w:jc w:val="left"/>
        <w:rPr>
          <w:rFonts w:ascii="Calibri" w:hAnsi="Calibri"/>
          <w:sz w:val="22"/>
          <w:szCs w:val="22"/>
        </w:rPr>
      </w:pPr>
      <w:r w:rsidRPr="00CB0D49">
        <w:rPr>
          <w:rFonts w:ascii="Calibri" w:hAnsi="Calibri"/>
          <w:sz w:val="22"/>
          <w:szCs w:val="22"/>
        </w:rPr>
        <w:t>Contact individual delegates with a welcome email the month they attended training</w:t>
      </w:r>
    </w:p>
    <w:p w:rsidR="00CB0D49" w:rsidRPr="00CB0D49" w:rsidRDefault="00CB0D49" w:rsidP="00CB0D49">
      <w:pPr>
        <w:pStyle w:val="ListParagraph"/>
        <w:numPr>
          <w:ilvl w:val="0"/>
          <w:numId w:val="45"/>
        </w:numPr>
        <w:jc w:val="left"/>
        <w:rPr>
          <w:rFonts w:ascii="Calibri" w:hAnsi="Calibri"/>
          <w:sz w:val="22"/>
          <w:szCs w:val="22"/>
        </w:rPr>
      </w:pPr>
      <w:r w:rsidRPr="00CB0D49">
        <w:rPr>
          <w:rFonts w:ascii="Calibri" w:hAnsi="Calibri"/>
          <w:sz w:val="22"/>
          <w:szCs w:val="22"/>
        </w:rPr>
        <w:t>Contact individual delegates 6 months after attending the training with an impact survey</w:t>
      </w:r>
    </w:p>
    <w:p w:rsidR="00CB0D49" w:rsidRPr="00CB0D49" w:rsidRDefault="00CB0D49" w:rsidP="00CB0D49">
      <w:pPr>
        <w:pStyle w:val="ListParagraph"/>
        <w:numPr>
          <w:ilvl w:val="0"/>
          <w:numId w:val="45"/>
        </w:numPr>
        <w:jc w:val="left"/>
        <w:rPr>
          <w:rFonts w:ascii="Calibri" w:hAnsi="Calibri"/>
          <w:sz w:val="22"/>
          <w:szCs w:val="22"/>
        </w:rPr>
      </w:pPr>
      <w:r w:rsidRPr="00CB0D49">
        <w:rPr>
          <w:rFonts w:ascii="Calibri" w:hAnsi="Calibri"/>
          <w:sz w:val="22"/>
          <w:szCs w:val="22"/>
        </w:rPr>
        <w:t>Report monthly on the impact statistics, and evaluation summaries</w:t>
      </w:r>
    </w:p>
    <w:p w:rsidR="00CB0D49" w:rsidRPr="00CB0D49" w:rsidRDefault="00CB0D49" w:rsidP="00CB0D49">
      <w:pPr>
        <w:pStyle w:val="ListParagraph"/>
        <w:numPr>
          <w:ilvl w:val="0"/>
          <w:numId w:val="45"/>
        </w:numPr>
        <w:jc w:val="left"/>
        <w:rPr>
          <w:rFonts w:ascii="Calibri" w:hAnsi="Calibri"/>
          <w:sz w:val="22"/>
          <w:szCs w:val="22"/>
        </w:rPr>
      </w:pPr>
      <w:r w:rsidRPr="00CB0D49">
        <w:rPr>
          <w:rFonts w:ascii="Calibri" w:hAnsi="Calibri"/>
          <w:sz w:val="22"/>
          <w:szCs w:val="22"/>
        </w:rPr>
        <w:t>Assist Bereavement Care Training Coordinator with invoicing host units/universities/Groups/other organisations</w:t>
      </w:r>
    </w:p>
    <w:p w:rsidR="00CB0D49" w:rsidRPr="008F32D5" w:rsidRDefault="00CB0D49" w:rsidP="00CB0D49">
      <w:pPr>
        <w:pStyle w:val="NoSpacing"/>
        <w:ind w:left="720"/>
      </w:pPr>
    </w:p>
    <w:p w:rsidR="00CB0D49" w:rsidRPr="008F32D5" w:rsidRDefault="00CB0D49" w:rsidP="00CB0D49">
      <w:pPr>
        <w:spacing w:after="0" w:line="240" w:lineRule="auto"/>
        <w:rPr>
          <w:b/>
        </w:rPr>
      </w:pPr>
      <w:r w:rsidRPr="008F32D5">
        <w:rPr>
          <w:b/>
        </w:rPr>
        <w:t>General Responsibilities</w:t>
      </w:r>
    </w:p>
    <w:p w:rsidR="00CB0D49" w:rsidRPr="008F32D5" w:rsidRDefault="00CB0D49" w:rsidP="00CB0D49">
      <w:pPr>
        <w:spacing w:after="0" w:line="240" w:lineRule="auto"/>
        <w:ind w:left="360"/>
      </w:pPr>
    </w:p>
    <w:p w:rsidR="00CB0D49" w:rsidRPr="00CB0D49" w:rsidRDefault="00CB0D49" w:rsidP="00CB0D49">
      <w:pPr>
        <w:pStyle w:val="ListParagraph"/>
        <w:numPr>
          <w:ilvl w:val="0"/>
          <w:numId w:val="2"/>
        </w:numPr>
        <w:tabs>
          <w:tab w:val="left" w:pos="360"/>
        </w:tabs>
        <w:rPr>
          <w:rFonts w:ascii="Calibri" w:hAnsi="Calibri"/>
          <w:sz w:val="22"/>
          <w:szCs w:val="22"/>
        </w:rPr>
      </w:pPr>
      <w:r w:rsidRPr="00CB0D49">
        <w:rPr>
          <w:rFonts w:ascii="Calibri" w:hAnsi="Calibri"/>
          <w:sz w:val="22"/>
          <w:szCs w:val="22"/>
        </w:rPr>
        <w:t>Undertake any other duties commensurate with the role as required by the Head of Finance &amp; Resources, Chief Executive and Board of Trustees</w:t>
      </w:r>
    </w:p>
    <w:p w:rsidR="00CB0D49" w:rsidRPr="00CB0D49" w:rsidRDefault="00CB0D49" w:rsidP="00CB0D49">
      <w:pPr>
        <w:pStyle w:val="ListParagraph"/>
        <w:numPr>
          <w:ilvl w:val="0"/>
          <w:numId w:val="2"/>
        </w:numPr>
        <w:tabs>
          <w:tab w:val="left" w:pos="360"/>
        </w:tabs>
        <w:rPr>
          <w:rFonts w:ascii="Calibri" w:hAnsi="Calibri"/>
          <w:sz w:val="22"/>
          <w:szCs w:val="22"/>
        </w:rPr>
      </w:pPr>
      <w:r w:rsidRPr="00CB0D49">
        <w:rPr>
          <w:rFonts w:ascii="Calibri" w:hAnsi="Calibri"/>
          <w:sz w:val="22"/>
          <w:szCs w:val="22"/>
        </w:rPr>
        <w:t>Work flexibly with other members of staff and team</w:t>
      </w:r>
    </w:p>
    <w:p w:rsidR="00CB0D49" w:rsidRPr="00CB0D49" w:rsidRDefault="00CB0D49" w:rsidP="00CB0D49">
      <w:pPr>
        <w:pStyle w:val="ListParagraph"/>
        <w:numPr>
          <w:ilvl w:val="0"/>
          <w:numId w:val="2"/>
        </w:numPr>
        <w:tabs>
          <w:tab w:val="left" w:pos="360"/>
        </w:tabs>
        <w:rPr>
          <w:rFonts w:ascii="Calibri" w:hAnsi="Calibri"/>
          <w:sz w:val="22"/>
          <w:szCs w:val="22"/>
        </w:rPr>
      </w:pPr>
      <w:r w:rsidRPr="00CB0D49">
        <w:rPr>
          <w:rFonts w:ascii="Calibri" w:hAnsi="Calibri"/>
          <w:sz w:val="22"/>
          <w:szCs w:val="22"/>
        </w:rPr>
        <w:t>Maintain a high level of confidentiality</w:t>
      </w:r>
    </w:p>
    <w:p w:rsidR="00CB0D49" w:rsidRPr="00CB0D49" w:rsidRDefault="00CB0D49" w:rsidP="00CB0D49">
      <w:pPr>
        <w:pStyle w:val="ListParagraph"/>
        <w:numPr>
          <w:ilvl w:val="0"/>
          <w:numId w:val="2"/>
        </w:numPr>
        <w:tabs>
          <w:tab w:val="left" w:pos="360"/>
        </w:tabs>
        <w:rPr>
          <w:rFonts w:ascii="Calibri" w:hAnsi="Calibri"/>
          <w:sz w:val="22"/>
          <w:szCs w:val="22"/>
        </w:rPr>
      </w:pPr>
      <w:r w:rsidRPr="00CB0D49">
        <w:rPr>
          <w:rFonts w:ascii="Calibri" w:hAnsi="Calibri"/>
          <w:sz w:val="22"/>
          <w:szCs w:val="22"/>
        </w:rPr>
        <w:t>Abide by all Sands Polies and Procedures</w:t>
      </w:r>
    </w:p>
    <w:p w:rsidR="00CB0D49" w:rsidRPr="00CB0D49" w:rsidRDefault="00CB0D49" w:rsidP="00CB0D49">
      <w:pPr>
        <w:pStyle w:val="ListParagraph"/>
        <w:numPr>
          <w:ilvl w:val="0"/>
          <w:numId w:val="2"/>
        </w:numPr>
        <w:tabs>
          <w:tab w:val="left" w:pos="360"/>
        </w:tabs>
        <w:rPr>
          <w:rFonts w:ascii="Calibri" w:hAnsi="Calibri"/>
          <w:sz w:val="22"/>
          <w:szCs w:val="22"/>
        </w:rPr>
      </w:pPr>
      <w:r w:rsidRPr="00CB0D49">
        <w:rPr>
          <w:rFonts w:ascii="Calibri" w:hAnsi="Calibri"/>
          <w:sz w:val="22"/>
          <w:szCs w:val="22"/>
        </w:rPr>
        <w:t>Undertake all mandatory training as required</w:t>
      </w:r>
    </w:p>
    <w:p w:rsidR="00CB0D49" w:rsidRPr="00CB0D49" w:rsidRDefault="00CB0D49" w:rsidP="00CB0D49">
      <w:pPr>
        <w:pStyle w:val="ListParagraph"/>
        <w:numPr>
          <w:ilvl w:val="0"/>
          <w:numId w:val="2"/>
        </w:numPr>
        <w:tabs>
          <w:tab w:val="left" w:pos="360"/>
        </w:tabs>
        <w:rPr>
          <w:rFonts w:ascii="Calibri" w:hAnsi="Calibri"/>
          <w:sz w:val="22"/>
          <w:szCs w:val="22"/>
        </w:rPr>
      </w:pPr>
      <w:r w:rsidRPr="00CB0D49">
        <w:rPr>
          <w:rFonts w:ascii="Calibri" w:hAnsi="Calibri"/>
          <w:sz w:val="22"/>
          <w:szCs w:val="22"/>
        </w:rPr>
        <w:t>Participate in annual appraisal and personal development reviews</w:t>
      </w:r>
    </w:p>
    <w:p w:rsidR="00CB0D49" w:rsidRPr="008F32D5" w:rsidRDefault="00CB0D49" w:rsidP="00CB0D49">
      <w:pPr>
        <w:numPr>
          <w:ilvl w:val="0"/>
          <w:numId w:val="2"/>
        </w:numPr>
        <w:spacing w:after="0"/>
      </w:pPr>
      <w:r w:rsidRPr="008F32D5">
        <w:t>Clearly represent the views and positions of Sands distinct from any personal opinions</w:t>
      </w:r>
    </w:p>
    <w:p w:rsidR="00CB0D49" w:rsidRPr="008F32D5" w:rsidRDefault="00CB0D49" w:rsidP="00CB0D49">
      <w:pPr>
        <w:numPr>
          <w:ilvl w:val="0"/>
          <w:numId w:val="2"/>
        </w:numPr>
        <w:spacing w:after="0"/>
      </w:pPr>
      <w:r w:rsidRPr="008F32D5">
        <w:t>Maintain confidentiality on sensitive and confidential information</w:t>
      </w:r>
    </w:p>
    <w:p w:rsidR="00CB0D49" w:rsidRPr="008F32D5" w:rsidRDefault="00CB0D49" w:rsidP="00CB0D49">
      <w:pPr>
        <w:numPr>
          <w:ilvl w:val="0"/>
          <w:numId w:val="2"/>
        </w:numPr>
        <w:spacing w:after="0"/>
      </w:pPr>
      <w:r w:rsidRPr="008F32D5">
        <w:t>Commitment to and understanding of Equal Opportunities</w:t>
      </w:r>
    </w:p>
    <w:p w:rsidR="00CB0D49" w:rsidRPr="00CB0D49" w:rsidRDefault="00CB0D49" w:rsidP="00CB0D49">
      <w:pPr>
        <w:pStyle w:val="ListParagraph"/>
        <w:numPr>
          <w:ilvl w:val="0"/>
          <w:numId w:val="2"/>
        </w:numPr>
        <w:tabs>
          <w:tab w:val="left" w:pos="360"/>
        </w:tabs>
        <w:rPr>
          <w:rFonts w:ascii="Calibri" w:hAnsi="Calibri"/>
          <w:sz w:val="22"/>
          <w:szCs w:val="22"/>
        </w:rPr>
      </w:pPr>
      <w:r w:rsidRPr="00CB0D49">
        <w:rPr>
          <w:rFonts w:ascii="Calibri" w:hAnsi="Calibri"/>
          <w:sz w:val="22"/>
          <w:szCs w:val="22"/>
        </w:rPr>
        <w:t xml:space="preserve">The post holder must familiarise themselves with matters relating to Health &amp; Safety Management, </w:t>
      </w:r>
      <w:r w:rsidRPr="00CB0D49">
        <w:rPr>
          <w:rFonts w:ascii="Calibri" w:hAnsi="Calibri"/>
          <w:sz w:val="22"/>
          <w:szCs w:val="22"/>
        </w:rPr>
        <w:lastRenderedPageBreak/>
        <w:t>as affecting themselves, their department and the organisation as a whole</w:t>
      </w:r>
    </w:p>
    <w:p w:rsidR="00CB0D49" w:rsidRPr="00CB0D49" w:rsidRDefault="00CB0D49" w:rsidP="00CB0D49">
      <w:pPr>
        <w:pStyle w:val="ListParagraph"/>
        <w:numPr>
          <w:ilvl w:val="0"/>
          <w:numId w:val="2"/>
        </w:numPr>
        <w:pBdr>
          <w:bottom w:val="single" w:sz="12" w:space="2" w:color="auto"/>
        </w:pBdr>
        <w:tabs>
          <w:tab w:val="left" w:pos="567"/>
          <w:tab w:val="left" w:pos="709"/>
        </w:tabs>
        <w:rPr>
          <w:rFonts w:ascii="Calibri" w:hAnsi="Calibri"/>
          <w:sz w:val="22"/>
          <w:szCs w:val="22"/>
        </w:rPr>
      </w:pPr>
      <w:r w:rsidRPr="00CB0D49">
        <w:rPr>
          <w:rFonts w:ascii="Calibri" w:hAnsi="Calibri"/>
          <w:sz w:val="22"/>
          <w:szCs w:val="22"/>
        </w:rPr>
        <w:t>Promote the Sands vision and values at all times</w:t>
      </w:r>
    </w:p>
    <w:p w:rsidR="00CB0D49" w:rsidRDefault="00CB0D49" w:rsidP="00CB0D49">
      <w:pPr>
        <w:pStyle w:val="ListParagraph"/>
        <w:numPr>
          <w:ilvl w:val="0"/>
          <w:numId w:val="2"/>
        </w:numPr>
        <w:pBdr>
          <w:bottom w:val="single" w:sz="12" w:space="2" w:color="auto"/>
        </w:pBdr>
        <w:tabs>
          <w:tab w:val="left" w:pos="567"/>
          <w:tab w:val="left" w:pos="709"/>
        </w:tabs>
        <w:rPr>
          <w:rFonts w:ascii="Calibri" w:hAnsi="Calibri"/>
          <w:sz w:val="22"/>
          <w:szCs w:val="22"/>
        </w:rPr>
      </w:pPr>
      <w:r w:rsidRPr="00CB0D49">
        <w:rPr>
          <w:rFonts w:ascii="Calibri" w:hAnsi="Calibri"/>
          <w:sz w:val="22"/>
          <w:szCs w:val="22"/>
        </w:rPr>
        <w:t>This job description is not contractual and liable to change over time</w:t>
      </w:r>
    </w:p>
    <w:p w:rsidR="005078DA" w:rsidRPr="00CB0D49" w:rsidRDefault="005078DA" w:rsidP="005078DA">
      <w:pPr>
        <w:pStyle w:val="ListParagraph"/>
        <w:pBdr>
          <w:bottom w:val="single" w:sz="12" w:space="2" w:color="auto"/>
        </w:pBdr>
        <w:tabs>
          <w:tab w:val="left" w:pos="567"/>
          <w:tab w:val="left" w:pos="709"/>
        </w:tabs>
        <w:ind w:left="360"/>
        <w:rPr>
          <w:rFonts w:ascii="Calibri" w:hAnsi="Calibri"/>
          <w:sz w:val="22"/>
          <w:szCs w:val="22"/>
        </w:rPr>
      </w:pPr>
    </w:p>
    <w:p w:rsidR="00CB0D49" w:rsidRPr="00CB0D49" w:rsidRDefault="00CB0D49" w:rsidP="00CB0D49">
      <w:pPr>
        <w:pStyle w:val="ListParagraph"/>
        <w:rPr>
          <w:rFonts w:ascii="Calibri" w:hAnsi="Calibri"/>
          <w:sz w:val="22"/>
          <w:szCs w:val="22"/>
        </w:rPr>
      </w:pPr>
    </w:p>
    <w:p w:rsidR="00CB0D49" w:rsidRPr="00CB0D49" w:rsidRDefault="00CB0D49" w:rsidP="00CB0D49">
      <w:pPr>
        <w:jc w:val="center"/>
        <w:rPr>
          <w:rFonts w:eastAsia="Times New Roman"/>
          <w:color w:val="323E4F"/>
          <w:spacing w:val="5"/>
          <w:kern w:val="28"/>
        </w:rPr>
      </w:pPr>
      <w:r w:rsidRPr="008F32D5">
        <w:rPr>
          <w:b/>
        </w:rPr>
        <w:t>This job description is not contractual and is liable to change over time</w:t>
      </w:r>
      <w:r w:rsidRPr="008F32D5">
        <w:br w:type="page"/>
      </w:r>
    </w:p>
    <w:p w:rsidR="00CB0D49" w:rsidRPr="00CB0D49" w:rsidRDefault="00CB0D49" w:rsidP="00CB0D49">
      <w:pPr>
        <w:pStyle w:val="Title"/>
        <w:rPr>
          <w:rFonts w:ascii="Calibri" w:hAnsi="Calibri"/>
        </w:rPr>
      </w:pPr>
      <w:r w:rsidRPr="00CB0D49">
        <w:rPr>
          <w:rFonts w:ascii="Calibri" w:hAnsi="Calibri"/>
        </w:rPr>
        <w:t>Person Specification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670"/>
        <w:gridCol w:w="2268"/>
      </w:tblGrid>
      <w:tr w:rsidR="00CB0D49" w:rsidRPr="008F32D5" w:rsidTr="003A1071">
        <w:tc>
          <w:tcPr>
            <w:tcW w:w="1951" w:type="dxa"/>
            <w:shd w:val="clear" w:color="auto" w:fill="BDD6EE"/>
          </w:tcPr>
          <w:p w:rsidR="00CB0D49" w:rsidRPr="003A1071" w:rsidRDefault="00CB0D49" w:rsidP="003A1071">
            <w:pPr>
              <w:pStyle w:val="NoSpacing"/>
              <w:jc w:val="center"/>
              <w:rPr>
                <w:b/>
              </w:rPr>
            </w:pPr>
            <w:r w:rsidRPr="003A1071">
              <w:rPr>
                <w:b/>
              </w:rPr>
              <w:t>Importance</w:t>
            </w:r>
          </w:p>
        </w:tc>
        <w:tc>
          <w:tcPr>
            <w:tcW w:w="5670" w:type="dxa"/>
            <w:shd w:val="clear" w:color="auto" w:fill="BDD6EE"/>
          </w:tcPr>
          <w:p w:rsidR="00CB0D49" w:rsidRPr="003A1071" w:rsidRDefault="00CB0D49" w:rsidP="003A1071">
            <w:pPr>
              <w:pStyle w:val="NoSpacing"/>
              <w:jc w:val="center"/>
              <w:rPr>
                <w:b/>
              </w:rPr>
            </w:pPr>
            <w:r w:rsidRPr="003A1071">
              <w:rPr>
                <w:b/>
              </w:rPr>
              <w:t>Criteria</w:t>
            </w:r>
          </w:p>
        </w:tc>
        <w:tc>
          <w:tcPr>
            <w:tcW w:w="2268" w:type="dxa"/>
            <w:shd w:val="clear" w:color="auto" w:fill="BDD6EE"/>
          </w:tcPr>
          <w:p w:rsidR="00CB0D49" w:rsidRPr="003A1071" w:rsidRDefault="00CB0D49" w:rsidP="003A1071">
            <w:pPr>
              <w:pStyle w:val="NoSpacing"/>
              <w:jc w:val="center"/>
              <w:rPr>
                <w:b/>
              </w:rPr>
            </w:pPr>
            <w:r w:rsidRPr="003A1071">
              <w:rPr>
                <w:b/>
              </w:rPr>
              <w:t>Assessment</w:t>
            </w:r>
          </w:p>
        </w:tc>
      </w:tr>
      <w:tr w:rsidR="00CB0D49" w:rsidRPr="008F32D5" w:rsidTr="003A1071">
        <w:tc>
          <w:tcPr>
            <w:tcW w:w="1951" w:type="dxa"/>
            <w:shd w:val="clear" w:color="auto" w:fill="auto"/>
          </w:tcPr>
          <w:p w:rsidR="00CB0D49" w:rsidRPr="008F32D5" w:rsidRDefault="00CB0D49" w:rsidP="003A1071">
            <w:pPr>
              <w:pStyle w:val="NoSpacing"/>
              <w:jc w:val="center"/>
            </w:pPr>
            <w:r w:rsidRPr="008F32D5">
              <w:t>Essential</w:t>
            </w:r>
          </w:p>
        </w:tc>
        <w:tc>
          <w:tcPr>
            <w:tcW w:w="5670" w:type="dxa"/>
            <w:shd w:val="clear" w:color="auto" w:fill="auto"/>
          </w:tcPr>
          <w:p w:rsidR="00CB0D49" w:rsidRPr="008F32D5" w:rsidRDefault="00CB0D49" w:rsidP="00CB0D49">
            <w:r w:rsidRPr="008F32D5">
              <w:t>Experience of providing general administrative support and maintaining office systems</w:t>
            </w:r>
          </w:p>
        </w:tc>
        <w:tc>
          <w:tcPr>
            <w:tcW w:w="2268" w:type="dxa"/>
            <w:shd w:val="clear" w:color="auto" w:fill="auto"/>
          </w:tcPr>
          <w:p w:rsidR="00CB0D49" w:rsidRPr="008F32D5" w:rsidRDefault="00CB0D49" w:rsidP="003A1071">
            <w:pPr>
              <w:pStyle w:val="NoSpacing"/>
            </w:pPr>
            <w:r>
              <w:t xml:space="preserve">Application and </w:t>
            </w:r>
            <w:r w:rsidRPr="008F32D5">
              <w:t>interview</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8F32D5" w:rsidRDefault="00CB0D49" w:rsidP="003A1071">
            <w:r w:rsidRPr="008F32D5">
              <w:t>Good planning and organisational skills, with considerable attention to detail</w:t>
            </w:r>
          </w:p>
        </w:tc>
        <w:tc>
          <w:tcPr>
            <w:tcW w:w="2268" w:type="dxa"/>
            <w:shd w:val="clear" w:color="auto" w:fill="auto"/>
          </w:tcPr>
          <w:p w:rsidR="00CB0D49" w:rsidRPr="008F32D5" w:rsidRDefault="00CB0D49" w:rsidP="003A1071">
            <w:pPr>
              <w:pStyle w:val="NoSpacing"/>
            </w:pPr>
            <w:r w:rsidRPr="008F32D5">
              <w:t xml:space="preserve">Application and </w:t>
            </w:r>
            <w:r>
              <w:t>assessment</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8F32D5" w:rsidRDefault="00CB0D49" w:rsidP="003A1071">
            <w:r w:rsidRPr="008F32D5">
              <w:t>Experience of managing multiple high priority work streams simultaneously and meeting deadlines under pressure</w:t>
            </w:r>
          </w:p>
        </w:tc>
        <w:tc>
          <w:tcPr>
            <w:tcW w:w="2268" w:type="dxa"/>
            <w:shd w:val="clear" w:color="auto" w:fill="auto"/>
          </w:tcPr>
          <w:p w:rsidR="00CB0D49" w:rsidRPr="008F32D5" w:rsidRDefault="00CB0D49" w:rsidP="003A1071">
            <w:pPr>
              <w:pStyle w:val="NoSpacing"/>
            </w:pPr>
            <w:r>
              <w:t>Application and interview</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8F32D5" w:rsidRDefault="00CB0D49" w:rsidP="003A1071">
            <w:r w:rsidRPr="008F32D5">
              <w:t xml:space="preserve">Experience of monitoring and maintaining </w:t>
            </w:r>
            <w:r>
              <w:t>recording systems and procedures</w:t>
            </w:r>
          </w:p>
        </w:tc>
        <w:tc>
          <w:tcPr>
            <w:tcW w:w="2268" w:type="dxa"/>
            <w:shd w:val="clear" w:color="auto" w:fill="auto"/>
          </w:tcPr>
          <w:p w:rsidR="00CB0D49" w:rsidRPr="008F32D5" w:rsidRDefault="00CB0D49" w:rsidP="003A1071">
            <w:pPr>
              <w:pStyle w:val="NoSpacing"/>
            </w:pPr>
            <w:r>
              <w:t>Application and assessment</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CB0D49" w:rsidRDefault="00CB0D49" w:rsidP="003A1071">
            <w:r w:rsidRPr="008F32D5">
              <w:t xml:space="preserve">Experience of using a range of IT packages including MS Office (word processing, </w:t>
            </w:r>
            <w:r>
              <w:t>Excel</w:t>
            </w:r>
            <w:r w:rsidRPr="008F32D5">
              <w:t xml:space="preserve"> and databases) </w:t>
            </w:r>
          </w:p>
        </w:tc>
        <w:tc>
          <w:tcPr>
            <w:tcW w:w="2268" w:type="dxa"/>
            <w:shd w:val="clear" w:color="auto" w:fill="auto"/>
          </w:tcPr>
          <w:p w:rsidR="00CB0D49" w:rsidRPr="008F32D5" w:rsidRDefault="00CB0D49" w:rsidP="003A1071">
            <w:pPr>
              <w:pStyle w:val="NoSpacing"/>
            </w:pPr>
            <w:r>
              <w:t>Application and interview</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8F32D5" w:rsidRDefault="00CB0D49" w:rsidP="003A1071">
            <w:r w:rsidRPr="008F32D5">
              <w:t>Ability to use email, keep ordered email records and maintain an electronic diary</w:t>
            </w:r>
          </w:p>
        </w:tc>
        <w:tc>
          <w:tcPr>
            <w:tcW w:w="2268" w:type="dxa"/>
            <w:shd w:val="clear" w:color="auto" w:fill="auto"/>
          </w:tcPr>
          <w:p w:rsidR="00CB0D49" w:rsidRPr="008F32D5" w:rsidRDefault="00CB0D49" w:rsidP="003A1071">
            <w:pPr>
              <w:pStyle w:val="NoSpacing"/>
            </w:pPr>
            <w:r w:rsidRPr="008F32D5">
              <w:t xml:space="preserve">Application and </w:t>
            </w:r>
            <w:r>
              <w:t>interview</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8F32D5" w:rsidRDefault="00CB0D49" w:rsidP="003A1071">
            <w:r w:rsidRPr="008F32D5">
              <w:t>Good verbal communication skills, including ability to deal appropriately and professionally with a range of people including trainers, bereaved parents and Sands staff and volunteers - both face to face and by telephone</w:t>
            </w:r>
          </w:p>
        </w:tc>
        <w:tc>
          <w:tcPr>
            <w:tcW w:w="2268" w:type="dxa"/>
            <w:shd w:val="clear" w:color="auto" w:fill="auto"/>
          </w:tcPr>
          <w:p w:rsidR="00CB0D49" w:rsidRPr="008F32D5" w:rsidRDefault="00CB0D49" w:rsidP="003A1071">
            <w:pPr>
              <w:pStyle w:val="NoSpacing"/>
            </w:pPr>
            <w:r w:rsidRPr="008F32D5">
              <w:t>Application and interview</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8F32D5" w:rsidRDefault="00CB0D49" w:rsidP="003A1071">
            <w:r w:rsidRPr="008F32D5">
              <w:t>Ability to write clearly and accurately, including corresponding by email with trainers, bereaved parents and Sands staff and volunteers, as well as drafting routine correspondence and taking minutes of meetings</w:t>
            </w:r>
          </w:p>
        </w:tc>
        <w:tc>
          <w:tcPr>
            <w:tcW w:w="2268" w:type="dxa"/>
            <w:shd w:val="clear" w:color="auto" w:fill="auto"/>
          </w:tcPr>
          <w:p w:rsidR="00CB0D49" w:rsidRPr="008F32D5" w:rsidRDefault="00CB0D49" w:rsidP="003A1071">
            <w:pPr>
              <w:pStyle w:val="NoSpacing"/>
            </w:pPr>
            <w:r w:rsidRPr="008F32D5">
              <w:t>Application and interview</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8F32D5" w:rsidRDefault="00CB0D49" w:rsidP="003A1071">
            <w:r w:rsidRPr="008F32D5">
              <w:t>Ability to work on own initiative and as part of a team</w:t>
            </w:r>
          </w:p>
        </w:tc>
        <w:tc>
          <w:tcPr>
            <w:tcW w:w="2268" w:type="dxa"/>
            <w:shd w:val="clear" w:color="auto" w:fill="auto"/>
          </w:tcPr>
          <w:p w:rsidR="00CB0D49" w:rsidRPr="008F32D5" w:rsidRDefault="00CB0D49" w:rsidP="003A1071">
            <w:pPr>
              <w:pStyle w:val="NoSpacing"/>
            </w:pPr>
            <w:r w:rsidRPr="008F32D5">
              <w:t xml:space="preserve">Application and </w:t>
            </w:r>
            <w:r>
              <w:t>interview</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8F32D5" w:rsidRDefault="00CB0D49" w:rsidP="003A1071">
            <w:r w:rsidRPr="008F32D5">
              <w:t>Ability to research, analyse and interpret information</w:t>
            </w:r>
          </w:p>
        </w:tc>
        <w:tc>
          <w:tcPr>
            <w:tcW w:w="2268" w:type="dxa"/>
            <w:shd w:val="clear" w:color="auto" w:fill="auto"/>
          </w:tcPr>
          <w:p w:rsidR="00CB0D49" w:rsidRPr="008F32D5" w:rsidRDefault="00CB0D49" w:rsidP="003A1071">
            <w:pPr>
              <w:pStyle w:val="NoSpacing"/>
            </w:pPr>
            <w:r w:rsidRPr="008F32D5">
              <w:t xml:space="preserve">Application and </w:t>
            </w:r>
            <w:r>
              <w:t>interview</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8F32D5" w:rsidRDefault="00CB0D49" w:rsidP="003A1071">
            <w:r w:rsidRPr="008F32D5">
              <w:t>Numeracy skills and the ability to work within established financial procedures</w:t>
            </w:r>
          </w:p>
        </w:tc>
        <w:tc>
          <w:tcPr>
            <w:tcW w:w="2268" w:type="dxa"/>
            <w:shd w:val="clear" w:color="auto" w:fill="auto"/>
          </w:tcPr>
          <w:p w:rsidR="00CB0D49" w:rsidRPr="008F32D5" w:rsidRDefault="00CB0D49" w:rsidP="003A1071">
            <w:pPr>
              <w:pStyle w:val="NoSpacing"/>
            </w:pPr>
            <w:r w:rsidRPr="008F32D5">
              <w:t>Application and interview</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8F32D5" w:rsidRDefault="00CB0D49" w:rsidP="003A1071">
            <w:r w:rsidRPr="008F32D5">
              <w:t>Ability to monitor and maintain own standards</w:t>
            </w:r>
          </w:p>
        </w:tc>
        <w:tc>
          <w:tcPr>
            <w:tcW w:w="2268" w:type="dxa"/>
            <w:shd w:val="clear" w:color="auto" w:fill="auto"/>
          </w:tcPr>
          <w:p w:rsidR="00CB0D49" w:rsidRPr="008F32D5" w:rsidRDefault="00CB0D49" w:rsidP="003A1071">
            <w:pPr>
              <w:pStyle w:val="NoSpacing"/>
            </w:pPr>
            <w:r w:rsidRPr="008F32D5">
              <w:t xml:space="preserve">Application and </w:t>
            </w:r>
            <w:r>
              <w:t>interview</w:t>
            </w:r>
          </w:p>
        </w:tc>
      </w:tr>
      <w:tr w:rsidR="00CB0D49" w:rsidRPr="008F32D5" w:rsidTr="003A1071">
        <w:tc>
          <w:tcPr>
            <w:tcW w:w="1951" w:type="dxa"/>
            <w:shd w:val="clear" w:color="auto" w:fill="auto"/>
          </w:tcPr>
          <w:p w:rsidR="00CB0D49" w:rsidRPr="008F32D5" w:rsidRDefault="00CB0D49" w:rsidP="003A1071">
            <w:pPr>
              <w:pStyle w:val="NoSpacing"/>
              <w:jc w:val="center"/>
            </w:pPr>
            <w:r>
              <w:t>Essential</w:t>
            </w:r>
          </w:p>
        </w:tc>
        <w:tc>
          <w:tcPr>
            <w:tcW w:w="5670" w:type="dxa"/>
            <w:shd w:val="clear" w:color="auto" w:fill="auto"/>
          </w:tcPr>
          <w:p w:rsidR="00CB0D49" w:rsidRPr="00CB0D49" w:rsidRDefault="00CB0D49" w:rsidP="00CB0D49">
            <w:r w:rsidRPr="008F32D5">
              <w:t>Ability to commit to and work within the aims, principles and policies of Sands</w:t>
            </w:r>
          </w:p>
        </w:tc>
        <w:tc>
          <w:tcPr>
            <w:tcW w:w="2268" w:type="dxa"/>
            <w:shd w:val="clear" w:color="auto" w:fill="auto"/>
          </w:tcPr>
          <w:p w:rsidR="00CB0D49" w:rsidRPr="008F32D5" w:rsidRDefault="00CB0D49" w:rsidP="003A1071">
            <w:pPr>
              <w:pStyle w:val="NoSpacing"/>
            </w:pPr>
            <w:r w:rsidRPr="008F32D5">
              <w:t>Application and interview</w:t>
            </w:r>
          </w:p>
        </w:tc>
      </w:tr>
    </w:tbl>
    <w:p w:rsidR="00CB0D49" w:rsidRPr="008F32D5" w:rsidRDefault="00CB0D49" w:rsidP="00CB0D49"/>
    <w:sectPr w:rsidR="00CB0D49" w:rsidRPr="008F32D5" w:rsidSect="00AE3E5F">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F3F" w:rsidRDefault="00D84F3F" w:rsidP="00FB1969">
      <w:pPr>
        <w:spacing w:after="0" w:line="240" w:lineRule="auto"/>
      </w:pPr>
      <w:r>
        <w:separator/>
      </w:r>
    </w:p>
  </w:endnote>
  <w:endnote w:type="continuationSeparator" w:id="0">
    <w:p w:rsidR="00D84F3F" w:rsidRDefault="00D84F3F"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F3F" w:rsidRDefault="00D84F3F" w:rsidP="00FB1969">
      <w:pPr>
        <w:spacing w:after="0" w:line="240" w:lineRule="auto"/>
      </w:pPr>
      <w:r>
        <w:separator/>
      </w:r>
    </w:p>
  </w:footnote>
  <w:footnote w:type="continuationSeparator" w:id="0">
    <w:p w:rsidR="00D84F3F" w:rsidRDefault="00D84F3F"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0A2569" w:rsidP="00AE3E5F">
    <w:pPr>
      <w:pStyle w:val="Header"/>
      <w:jc w:val="right"/>
    </w:pPr>
    <w:r w:rsidRPr="009231CA">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45AA2"/>
    <w:multiLevelType w:val="hybridMultilevel"/>
    <w:tmpl w:val="6500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511CA"/>
    <w:multiLevelType w:val="hybridMultilevel"/>
    <w:tmpl w:val="64DC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500B8"/>
    <w:multiLevelType w:val="hybridMultilevel"/>
    <w:tmpl w:val="364448B0"/>
    <w:lvl w:ilvl="0" w:tplc="0CB0FF1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6" w15:restartNumberingAfterBreak="0">
    <w:nsid w:val="0D645A98"/>
    <w:multiLevelType w:val="hybridMultilevel"/>
    <w:tmpl w:val="945E3D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245633"/>
    <w:multiLevelType w:val="hybridMultilevel"/>
    <w:tmpl w:val="57D2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B7742"/>
    <w:multiLevelType w:val="hybridMultilevel"/>
    <w:tmpl w:val="E52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000CCF"/>
    <w:multiLevelType w:val="hybridMultilevel"/>
    <w:tmpl w:val="09B0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42E5D"/>
    <w:multiLevelType w:val="multilevel"/>
    <w:tmpl w:val="DDB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571616"/>
    <w:multiLevelType w:val="hybridMultilevel"/>
    <w:tmpl w:val="81E6B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CB09C0"/>
    <w:multiLevelType w:val="hybridMultilevel"/>
    <w:tmpl w:val="668EC1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C8427C"/>
    <w:multiLevelType w:val="hybridMultilevel"/>
    <w:tmpl w:val="AC3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2435E"/>
    <w:multiLevelType w:val="hybridMultilevel"/>
    <w:tmpl w:val="72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5049C"/>
    <w:multiLevelType w:val="hybridMultilevel"/>
    <w:tmpl w:val="880C9DBC"/>
    <w:lvl w:ilvl="0" w:tplc="08090015">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F377EAF"/>
    <w:multiLevelType w:val="hybridMultilevel"/>
    <w:tmpl w:val="A5E8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446FB1"/>
    <w:multiLevelType w:val="hybridMultilevel"/>
    <w:tmpl w:val="6DD030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AF34BF"/>
    <w:multiLevelType w:val="hybridMultilevel"/>
    <w:tmpl w:val="701C4E6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5003C0"/>
    <w:multiLevelType w:val="hybridMultilevel"/>
    <w:tmpl w:val="39AA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B0C8B"/>
    <w:multiLevelType w:val="hybridMultilevel"/>
    <w:tmpl w:val="AF4EE8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243A3"/>
    <w:multiLevelType w:val="hybridMultilevel"/>
    <w:tmpl w:val="F8A8F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003649"/>
    <w:multiLevelType w:val="hybridMultilevel"/>
    <w:tmpl w:val="B74C5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5678AD"/>
    <w:multiLevelType w:val="hybridMultilevel"/>
    <w:tmpl w:val="5FE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035F22"/>
    <w:multiLevelType w:val="hybridMultilevel"/>
    <w:tmpl w:val="DBF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7B2F8E"/>
    <w:multiLevelType w:val="hybridMultilevel"/>
    <w:tmpl w:val="0D68BA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870598"/>
    <w:multiLevelType w:val="hybridMultilevel"/>
    <w:tmpl w:val="B3C6293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3" w15:restartNumberingAfterBreak="0">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4" w15:restartNumberingAfterBreak="0">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0B3890"/>
    <w:multiLevelType w:val="hybridMultilevel"/>
    <w:tmpl w:val="5AFE5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29B6AFD"/>
    <w:multiLevelType w:val="multilevel"/>
    <w:tmpl w:val="5F0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7470B9"/>
    <w:multiLevelType w:val="hybridMultilevel"/>
    <w:tmpl w:val="E8D02B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3349C"/>
    <w:multiLevelType w:val="hybridMultilevel"/>
    <w:tmpl w:val="676E3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47A3C"/>
    <w:multiLevelType w:val="hybridMultilevel"/>
    <w:tmpl w:val="55A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46AFC"/>
    <w:multiLevelType w:val="hybridMultilevel"/>
    <w:tmpl w:val="162E3A8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5" w15:restartNumberingAfterBreak="0">
    <w:nsid w:val="7E8F01EB"/>
    <w:multiLevelType w:val="hybridMultilevel"/>
    <w:tmpl w:val="E29E5F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790E3B"/>
    <w:multiLevelType w:val="hybridMultilevel"/>
    <w:tmpl w:val="E77C0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19"/>
  </w:num>
  <w:num w:numId="3">
    <w:abstractNumId w:val="24"/>
  </w:num>
  <w:num w:numId="4">
    <w:abstractNumId w:val="22"/>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44"/>
  </w:num>
  <w:num w:numId="9">
    <w:abstractNumId w:val="5"/>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32"/>
  </w:num>
  <w:num w:numId="12">
    <w:abstractNumId w:val="9"/>
  </w:num>
  <w:num w:numId="13">
    <w:abstractNumId w:val="46"/>
  </w:num>
  <w:num w:numId="14">
    <w:abstractNumId w:val="8"/>
  </w:num>
  <w:num w:numId="15">
    <w:abstractNumId w:val="27"/>
  </w:num>
  <w:num w:numId="16">
    <w:abstractNumId w:val="7"/>
  </w:num>
  <w:num w:numId="17">
    <w:abstractNumId w:val="29"/>
  </w:num>
  <w:num w:numId="18">
    <w:abstractNumId w:val="14"/>
  </w:num>
  <w:num w:numId="19">
    <w:abstractNumId w:val="3"/>
  </w:num>
  <w:num w:numId="20">
    <w:abstractNumId w:val="26"/>
  </w:num>
  <w:num w:numId="21">
    <w:abstractNumId w:val="12"/>
  </w:num>
  <w:num w:numId="22">
    <w:abstractNumId w:val="1"/>
  </w:num>
  <w:num w:numId="23">
    <w:abstractNumId w:val="30"/>
  </w:num>
  <w:num w:numId="24">
    <w:abstractNumId w:val="37"/>
  </w:num>
  <w:num w:numId="25">
    <w:abstractNumId w:val="11"/>
  </w:num>
  <w:num w:numId="26">
    <w:abstractNumId w:val="36"/>
  </w:num>
  <w:num w:numId="27">
    <w:abstractNumId w:val="45"/>
  </w:num>
  <w:num w:numId="28">
    <w:abstractNumId w:val="17"/>
  </w:num>
  <w:num w:numId="29">
    <w:abstractNumId w:val="40"/>
  </w:num>
  <w:num w:numId="30">
    <w:abstractNumId w:val="20"/>
  </w:num>
  <w:num w:numId="31">
    <w:abstractNumId w:val="31"/>
  </w:num>
  <w:num w:numId="32">
    <w:abstractNumId w:val="6"/>
  </w:num>
  <w:num w:numId="33">
    <w:abstractNumId w:val="16"/>
  </w:num>
  <w:num w:numId="34">
    <w:abstractNumId w:val="2"/>
  </w:num>
  <w:num w:numId="35">
    <w:abstractNumId w:val="43"/>
  </w:num>
  <w:num w:numId="36">
    <w:abstractNumId w:val="21"/>
  </w:num>
  <w:num w:numId="37">
    <w:abstractNumId w:val="25"/>
  </w:num>
  <w:num w:numId="38">
    <w:abstractNumId w:val="42"/>
  </w:num>
  <w:num w:numId="39">
    <w:abstractNumId w:val="15"/>
  </w:num>
  <w:num w:numId="40">
    <w:abstractNumId w:val="10"/>
  </w:num>
  <w:num w:numId="41">
    <w:abstractNumId w:val="38"/>
  </w:num>
  <w:num w:numId="42">
    <w:abstractNumId w:val="23"/>
  </w:num>
  <w:num w:numId="43">
    <w:abstractNumId w:val="18"/>
  </w:num>
  <w:num w:numId="44">
    <w:abstractNumId w:val="35"/>
  </w:num>
  <w:num w:numId="45">
    <w:abstractNumId w:val="4"/>
  </w:num>
  <w:num w:numId="46">
    <w:abstractNumId w:val="28"/>
  </w:num>
  <w:num w:numId="47">
    <w:abstractNumId w:val="47"/>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47FD2"/>
    <w:rsid w:val="00066390"/>
    <w:rsid w:val="00080801"/>
    <w:rsid w:val="000A2569"/>
    <w:rsid w:val="000B4F2B"/>
    <w:rsid w:val="000E730B"/>
    <w:rsid w:val="000F398F"/>
    <w:rsid w:val="00111032"/>
    <w:rsid w:val="00121BC1"/>
    <w:rsid w:val="00134057"/>
    <w:rsid w:val="001448D0"/>
    <w:rsid w:val="001645BB"/>
    <w:rsid w:val="0017245F"/>
    <w:rsid w:val="00183D25"/>
    <w:rsid w:val="001F0CD0"/>
    <w:rsid w:val="00207436"/>
    <w:rsid w:val="00213612"/>
    <w:rsid w:val="00226120"/>
    <w:rsid w:val="002432E2"/>
    <w:rsid w:val="0029090E"/>
    <w:rsid w:val="002F1233"/>
    <w:rsid w:val="00300A0A"/>
    <w:rsid w:val="00310C95"/>
    <w:rsid w:val="003235D7"/>
    <w:rsid w:val="0034465C"/>
    <w:rsid w:val="00352870"/>
    <w:rsid w:val="0035773E"/>
    <w:rsid w:val="00361B93"/>
    <w:rsid w:val="00383444"/>
    <w:rsid w:val="003905AA"/>
    <w:rsid w:val="003A1071"/>
    <w:rsid w:val="003C39F8"/>
    <w:rsid w:val="003F460F"/>
    <w:rsid w:val="004673A4"/>
    <w:rsid w:val="00475F1C"/>
    <w:rsid w:val="00493412"/>
    <w:rsid w:val="004A13CE"/>
    <w:rsid w:val="004F4F7F"/>
    <w:rsid w:val="005021D5"/>
    <w:rsid w:val="005078DA"/>
    <w:rsid w:val="0051604C"/>
    <w:rsid w:val="00567460"/>
    <w:rsid w:val="005756F4"/>
    <w:rsid w:val="00581D31"/>
    <w:rsid w:val="005A7547"/>
    <w:rsid w:val="005A7745"/>
    <w:rsid w:val="005B5BF1"/>
    <w:rsid w:val="005D3464"/>
    <w:rsid w:val="005F3EFA"/>
    <w:rsid w:val="00610688"/>
    <w:rsid w:val="00626A20"/>
    <w:rsid w:val="00662127"/>
    <w:rsid w:val="006965CF"/>
    <w:rsid w:val="006A483D"/>
    <w:rsid w:val="006A56E7"/>
    <w:rsid w:val="006A5E1F"/>
    <w:rsid w:val="006D2483"/>
    <w:rsid w:val="00737C71"/>
    <w:rsid w:val="00757771"/>
    <w:rsid w:val="00765254"/>
    <w:rsid w:val="007C12A3"/>
    <w:rsid w:val="007C7724"/>
    <w:rsid w:val="007D70AD"/>
    <w:rsid w:val="00813BD3"/>
    <w:rsid w:val="00820382"/>
    <w:rsid w:val="0086343A"/>
    <w:rsid w:val="00865919"/>
    <w:rsid w:val="00873264"/>
    <w:rsid w:val="008D742D"/>
    <w:rsid w:val="009229C2"/>
    <w:rsid w:val="009231CA"/>
    <w:rsid w:val="0092527C"/>
    <w:rsid w:val="00936072"/>
    <w:rsid w:val="00961AB0"/>
    <w:rsid w:val="00990EF3"/>
    <w:rsid w:val="009D6537"/>
    <w:rsid w:val="009E3A4E"/>
    <w:rsid w:val="00A10464"/>
    <w:rsid w:val="00A12FF7"/>
    <w:rsid w:val="00A66AEE"/>
    <w:rsid w:val="00A722E7"/>
    <w:rsid w:val="00A762AA"/>
    <w:rsid w:val="00A847B4"/>
    <w:rsid w:val="00A87EC9"/>
    <w:rsid w:val="00AC09A0"/>
    <w:rsid w:val="00AC6242"/>
    <w:rsid w:val="00AE3E5F"/>
    <w:rsid w:val="00AE45F4"/>
    <w:rsid w:val="00AE460A"/>
    <w:rsid w:val="00AE6E77"/>
    <w:rsid w:val="00AE7457"/>
    <w:rsid w:val="00B170AE"/>
    <w:rsid w:val="00B231AD"/>
    <w:rsid w:val="00B57074"/>
    <w:rsid w:val="00B749B0"/>
    <w:rsid w:val="00B84BE6"/>
    <w:rsid w:val="00C11315"/>
    <w:rsid w:val="00C1603E"/>
    <w:rsid w:val="00C51C68"/>
    <w:rsid w:val="00C53632"/>
    <w:rsid w:val="00C54DF9"/>
    <w:rsid w:val="00C62542"/>
    <w:rsid w:val="00C7018C"/>
    <w:rsid w:val="00C9162B"/>
    <w:rsid w:val="00CB0D49"/>
    <w:rsid w:val="00CC42CC"/>
    <w:rsid w:val="00CF454B"/>
    <w:rsid w:val="00D21F30"/>
    <w:rsid w:val="00D84F3F"/>
    <w:rsid w:val="00DA3894"/>
    <w:rsid w:val="00E06D26"/>
    <w:rsid w:val="00E44331"/>
    <w:rsid w:val="00E50852"/>
    <w:rsid w:val="00E508BD"/>
    <w:rsid w:val="00E53BDE"/>
    <w:rsid w:val="00E55EE5"/>
    <w:rsid w:val="00E6320F"/>
    <w:rsid w:val="00E70FB0"/>
    <w:rsid w:val="00E9580A"/>
    <w:rsid w:val="00E97FB4"/>
    <w:rsid w:val="00F05412"/>
    <w:rsid w:val="00F0783C"/>
    <w:rsid w:val="00F2455C"/>
    <w:rsid w:val="00F47C6C"/>
    <w:rsid w:val="00F62F49"/>
    <w:rsid w:val="00F63D8A"/>
    <w:rsid w:val="00F92A3F"/>
    <w:rsid w:val="00FB1969"/>
    <w:rsid w:val="00FC50A5"/>
    <w:rsid w:val="00F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62765F-6732-45DF-99F8-2BA51BCB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uk-sands.org" TargetMode="External"/><Relationship Id="rId4" Type="http://schemas.openxmlformats.org/officeDocument/2006/relationships/settings" Target="settings.xml"/><Relationship Id="rId9" Type="http://schemas.openxmlformats.org/officeDocument/2006/relationships/hyperlink" Target="http://www.uk-sands.org/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B040-CE4F-4F32-B856-DFE56696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Links>
    <vt:vector size="18" baseType="variant">
      <vt:variant>
        <vt:i4>6422557</vt:i4>
      </vt:variant>
      <vt:variant>
        <vt:i4>6</vt:i4>
      </vt:variant>
      <vt:variant>
        <vt:i4>0</vt:i4>
      </vt:variant>
      <vt:variant>
        <vt:i4>5</vt:i4>
      </vt:variant>
      <vt:variant>
        <vt:lpwstr>mailto:recruitment@uk-sands.org</vt:lpwstr>
      </vt:variant>
      <vt:variant>
        <vt:lpwstr/>
      </vt:variant>
      <vt:variant>
        <vt:i4>589914</vt:i4>
      </vt:variant>
      <vt:variant>
        <vt:i4>3</vt:i4>
      </vt:variant>
      <vt:variant>
        <vt:i4>0</vt:i4>
      </vt:variant>
      <vt:variant>
        <vt:i4>5</vt:i4>
      </vt:variant>
      <vt:variant>
        <vt:lpwstr>http://www.uk-sands.org/professionals</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2016-04-18T16:31:00Z</cp:lastPrinted>
  <dcterms:created xsi:type="dcterms:W3CDTF">2016-04-21T09:03:00Z</dcterms:created>
  <dcterms:modified xsi:type="dcterms:W3CDTF">2016-04-21T09:03:00Z</dcterms:modified>
</cp:coreProperties>
</file>